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67B59" w14:textId="77777777" w:rsidR="005B0F69" w:rsidRPr="005B0F69" w:rsidRDefault="005B0F69" w:rsidP="005B0F69">
      <w:pPr>
        <w:pStyle w:val="Heading1"/>
        <w:jc w:val="center"/>
        <w:rPr>
          <w:b/>
          <w:bCs w:val="0"/>
          <w:sz w:val="32"/>
          <w:lang w:val="fr-CA"/>
        </w:rPr>
      </w:pPr>
      <w:r w:rsidRPr="005B0F69">
        <w:rPr>
          <w:b/>
          <w:bCs w:val="0"/>
          <w:sz w:val="32"/>
          <w:lang w:val="fr-CA"/>
        </w:rPr>
        <w:t>SE PRENDRE EN CHARGE</w:t>
      </w:r>
    </w:p>
    <w:p w14:paraId="7F18B43A" w14:textId="196DDD7B" w:rsidR="005B0F69" w:rsidRPr="005B0F69" w:rsidRDefault="005B0F69" w:rsidP="005B0F69">
      <w:pPr>
        <w:pStyle w:val="Heading1"/>
        <w:jc w:val="center"/>
        <w:rPr>
          <w:rFonts w:cs="Calibri"/>
          <w:iCs/>
          <w:u w:val="none"/>
          <w:lang w:val="fr-CA"/>
        </w:rPr>
      </w:pPr>
      <w:r w:rsidRPr="005B0F69">
        <w:rPr>
          <w:rFonts w:cs="Calibri"/>
          <w:b/>
          <w:bCs w:val="0"/>
          <w:iCs/>
          <w:u w:val="none"/>
          <w:lang w:val="fr-CA"/>
        </w:rPr>
        <w:t xml:space="preserve">Le droit à l’éducation, points de vue  de leaders estudiantins  handicapés, au niveau postsecondaire: </w:t>
      </w:r>
      <w:r w:rsidRPr="005B0F69">
        <w:rPr>
          <w:rFonts w:cs="Calibri"/>
          <w:iCs/>
          <w:u w:val="none"/>
          <w:lang w:val="fr-CA"/>
        </w:rPr>
        <w:t>Premier webinaire de notre série Se prendre en charge</w:t>
      </w:r>
      <w:r w:rsidRPr="005B0F69">
        <w:rPr>
          <w:rFonts w:cs="Calibri"/>
          <w:b/>
          <w:bCs w:val="0"/>
          <w:iCs/>
          <w:u w:val="none"/>
          <w:lang w:val="fr-CA"/>
        </w:rPr>
        <w:t xml:space="preserve"> </w:t>
      </w:r>
    </w:p>
    <w:p w14:paraId="71C709CE" w14:textId="050A1A89" w:rsidR="005B0F69" w:rsidRPr="00F13A7F" w:rsidRDefault="005B0F69" w:rsidP="005B0F69">
      <w:pPr>
        <w:pStyle w:val="Heading1"/>
        <w:spacing w:after="240"/>
        <w:rPr>
          <w:b/>
        </w:rPr>
      </w:pPr>
      <w:proofErr w:type="spellStart"/>
      <w:r>
        <w:rPr>
          <w:b/>
        </w:rPr>
        <w:t>Conférenciers</w:t>
      </w:r>
      <w:proofErr w:type="spellEnd"/>
      <w:r w:rsidRPr="00F13A7F">
        <w:rPr>
          <w:b/>
          <w:u w:val="none"/>
        </w:rPr>
        <w:t xml:space="preserve">: </w:t>
      </w:r>
    </w:p>
    <w:p w14:paraId="7BD02409" w14:textId="3C8AA397" w:rsidR="005B0F69" w:rsidRDefault="005B0F69" w:rsidP="005B0F69">
      <w:pPr>
        <w:numPr>
          <w:ilvl w:val="0"/>
          <w:numId w:val="1"/>
        </w:numPr>
        <w:spacing w:after="120"/>
        <w:ind w:left="357" w:hanging="357"/>
        <w:rPr>
          <w:rFonts w:ascii="Calibri" w:hAnsi="Calibri" w:cs="Calibri"/>
          <w:iCs/>
        </w:rPr>
      </w:pPr>
      <w:r w:rsidRPr="00807AF7">
        <w:t xml:space="preserve">Morgan Sears, Cody Joy &amp; Julia </w:t>
      </w:r>
      <w:proofErr w:type="spellStart"/>
      <w:r w:rsidRPr="00807AF7">
        <w:t>Abundo</w:t>
      </w:r>
      <w:proofErr w:type="spellEnd"/>
      <w:r>
        <w:t xml:space="preserve"> </w:t>
      </w:r>
      <w:r>
        <w:t xml:space="preserve">de </w:t>
      </w:r>
      <w:proofErr w:type="spellStart"/>
      <w:r>
        <w:t>l’équipe</w:t>
      </w:r>
      <w:proofErr w:type="spellEnd"/>
      <w:r>
        <w:t xml:space="preserve"> de direction du </w:t>
      </w:r>
      <w:r w:rsidRPr="00807AF7">
        <w:t xml:space="preserve"> Memorial University Disability Information Support Centre, Memorial University of Newfoundland</w:t>
      </w:r>
      <w:r>
        <w:t>;</w:t>
      </w:r>
    </w:p>
    <w:p w14:paraId="7B036560" w14:textId="52DA5729" w:rsidR="005B0F69" w:rsidRDefault="005B0F69" w:rsidP="005B0F69">
      <w:pPr>
        <w:numPr>
          <w:ilvl w:val="0"/>
          <w:numId w:val="1"/>
        </w:numPr>
        <w:spacing w:after="120"/>
        <w:ind w:left="357" w:hanging="357"/>
        <w:rPr>
          <w:rFonts w:ascii="Calibri" w:hAnsi="Calibri" w:cs="Calibri"/>
          <w:iCs/>
        </w:rPr>
      </w:pPr>
      <w:r w:rsidRPr="00807AF7">
        <w:t xml:space="preserve">Nadia </w:t>
      </w:r>
      <w:proofErr w:type="spellStart"/>
      <w:r w:rsidRPr="00807AF7">
        <w:t>Kanani</w:t>
      </w:r>
      <w:proofErr w:type="spellEnd"/>
      <w:r w:rsidRPr="00807AF7">
        <w:t xml:space="preserve">, </w:t>
      </w:r>
      <w:proofErr w:type="spellStart"/>
      <w:r>
        <w:t>coordonnatrice</w:t>
      </w:r>
      <w:proofErr w:type="spellEnd"/>
      <w:r>
        <w:t xml:space="preserve"> des finances et de la defense des droits</w:t>
      </w:r>
      <w:r w:rsidRPr="00807AF7">
        <w:t>, Students for Barrier-free Access, University of Toronto</w:t>
      </w:r>
      <w:r>
        <w:t>; and</w:t>
      </w:r>
    </w:p>
    <w:p w14:paraId="4C551AAC" w14:textId="7020D1DE" w:rsidR="005B0F69" w:rsidRPr="00807AF7" w:rsidRDefault="005B0F69" w:rsidP="005B0F69">
      <w:pPr>
        <w:numPr>
          <w:ilvl w:val="0"/>
          <w:numId w:val="1"/>
        </w:numPr>
        <w:spacing w:after="0"/>
        <w:rPr>
          <w:rFonts w:ascii="Calibri" w:hAnsi="Calibri" w:cs="Calibri"/>
          <w:iCs/>
        </w:rPr>
      </w:pPr>
      <w:r w:rsidRPr="00807AF7">
        <w:t xml:space="preserve">Kat </w:t>
      </w:r>
      <w:proofErr w:type="spellStart"/>
      <w:r w:rsidRPr="00807AF7">
        <w:t>Kahnert-Wolchak</w:t>
      </w:r>
      <w:proofErr w:type="spellEnd"/>
      <w:r w:rsidRPr="00807AF7">
        <w:t xml:space="preserve">, </w:t>
      </w:r>
      <w:proofErr w:type="spellStart"/>
      <w:r>
        <w:t>c</w:t>
      </w:r>
      <w:r w:rsidRPr="00807AF7">
        <w:t>oordinat</w:t>
      </w:r>
      <w:r>
        <w:t>rice</w:t>
      </w:r>
      <w:proofErr w:type="spellEnd"/>
      <w:r w:rsidRPr="00807AF7">
        <w:t>, York Federation of Students Access Centre, York University</w:t>
      </w:r>
    </w:p>
    <w:p w14:paraId="77ED09A1" w14:textId="77777777" w:rsidR="005B0F69" w:rsidRPr="00807AF7" w:rsidRDefault="005B0F69" w:rsidP="005B0F69">
      <w:pPr>
        <w:spacing w:after="0"/>
        <w:ind w:left="360"/>
        <w:rPr>
          <w:rFonts w:ascii="Calibri" w:hAnsi="Calibri" w:cs="Calibri"/>
          <w:iCs/>
        </w:rPr>
      </w:pPr>
    </w:p>
    <w:p w14:paraId="5B975AD3" w14:textId="387298DC" w:rsidR="005B0F69" w:rsidRDefault="004303D4" w:rsidP="005B0F69">
      <w:pPr>
        <w:spacing w:after="0"/>
      </w:pPr>
      <w:r w:rsidRPr="004303D4">
        <w:rPr>
          <w:lang w:val="fr-CA"/>
        </w:rPr>
        <w:t xml:space="preserve">Ce webinaire a initialement eu lieu le 22 janvier 2020 avec 58 participants. </w:t>
      </w:r>
      <w:bookmarkStart w:id="0" w:name="_GoBack"/>
      <w:bookmarkEnd w:id="0"/>
    </w:p>
    <w:p w14:paraId="58843BE0" w14:textId="77777777" w:rsidR="005B0F69" w:rsidRPr="00807AF7" w:rsidRDefault="005B0F69" w:rsidP="005B0F69">
      <w:pPr>
        <w:spacing w:after="0"/>
        <w:rPr>
          <w:rFonts w:ascii="Calibri" w:hAnsi="Calibri" w:cs="Calibri"/>
          <w:iCs/>
        </w:rPr>
      </w:pPr>
    </w:p>
    <w:p w14:paraId="05810F41" w14:textId="77777777" w:rsidR="005B0F69" w:rsidRPr="00B40A27" w:rsidRDefault="005B0F69" w:rsidP="005B0F69">
      <w:pPr>
        <w:rPr>
          <w:rFonts w:asciiTheme="minorHAnsi" w:hAnsiTheme="minorHAnsi" w:cstheme="minorHAnsi"/>
          <w:b/>
          <w:bCs/>
          <w:lang w:val="fr-CA"/>
        </w:rPr>
      </w:pPr>
      <w:r w:rsidRPr="00B40A27">
        <w:rPr>
          <w:rFonts w:asciiTheme="minorHAnsi" w:hAnsiTheme="minorHAnsi" w:cstheme="minorHAnsi"/>
          <w:b/>
          <w:bCs/>
          <w:lang w:val="fr-CA"/>
        </w:rPr>
        <w:t>Le projet :</w:t>
      </w:r>
    </w:p>
    <w:p w14:paraId="4332EF1B" w14:textId="77777777" w:rsidR="005B0F69" w:rsidRPr="00340930" w:rsidRDefault="005B0F69" w:rsidP="005B0F69">
      <w:pPr>
        <w:rPr>
          <w:rFonts w:asciiTheme="minorHAnsi" w:hAnsiTheme="minorHAnsi" w:cstheme="minorHAnsi"/>
          <w:iCs/>
          <w:lang w:val="fr-CA"/>
        </w:rPr>
      </w:pPr>
      <w:r w:rsidRPr="00340930">
        <w:rPr>
          <w:rFonts w:asciiTheme="minorHAnsi" w:hAnsiTheme="minorHAnsi" w:cstheme="minorHAnsi"/>
          <w:lang w:val="fr-CA"/>
        </w:rPr>
        <w:t>Le Projet Se prendre en charge était dirigé par le Conseil des Canadiens avec déficiences (CCD) en partenariat avec l’</w:t>
      </w:r>
      <w:r w:rsidRPr="00340930">
        <w:rPr>
          <w:rFonts w:asciiTheme="minorHAnsi" w:hAnsiTheme="minorHAnsi" w:cstheme="minorHAnsi"/>
          <w:color w:val="252525"/>
          <w:shd w:val="clear" w:color="auto" w:fill="FFFFFF"/>
          <w:lang w:val="fr-CA"/>
        </w:rPr>
        <w:t xml:space="preserve">Association nationale des étudiant(e)s handicapé(e)s au niveau postsecondaire (NEADS), </w:t>
      </w:r>
      <w:proofErr w:type="spellStart"/>
      <w:r w:rsidRPr="00340930">
        <w:rPr>
          <w:rFonts w:asciiTheme="minorHAnsi" w:hAnsiTheme="minorHAnsi" w:cstheme="minorHAnsi"/>
          <w:iCs/>
          <w:lang w:val="fr-CA"/>
        </w:rPr>
        <w:t>Citizens</w:t>
      </w:r>
      <w:proofErr w:type="spellEnd"/>
      <w:r w:rsidRPr="00340930">
        <w:rPr>
          <w:rFonts w:asciiTheme="minorHAnsi" w:hAnsiTheme="minorHAnsi" w:cstheme="minorHAnsi"/>
          <w:iCs/>
          <w:lang w:val="fr-CA"/>
        </w:rPr>
        <w:t xml:space="preserve"> </w:t>
      </w:r>
      <w:proofErr w:type="spellStart"/>
      <w:r w:rsidRPr="00340930">
        <w:rPr>
          <w:rFonts w:asciiTheme="minorHAnsi" w:hAnsiTheme="minorHAnsi" w:cstheme="minorHAnsi"/>
          <w:iCs/>
          <w:lang w:val="fr-CA"/>
        </w:rPr>
        <w:t>with</w:t>
      </w:r>
      <w:proofErr w:type="spellEnd"/>
      <w:r w:rsidRPr="00340930">
        <w:rPr>
          <w:rFonts w:asciiTheme="minorHAnsi" w:hAnsiTheme="minorHAnsi" w:cstheme="minorHAnsi"/>
          <w:iCs/>
          <w:lang w:val="fr-CA"/>
        </w:rPr>
        <w:t xml:space="preserve"> </w:t>
      </w:r>
      <w:proofErr w:type="spellStart"/>
      <w:r w:rsidRPr="00340930">
        <w:rPr>
          <w:rFonts w:asciiTheme="minorHAnsi" w:hAnsiTheme="minorHAnsi" w:cstheme="minorHAnsi"/>
          <w:iCs/>
          <w:lang w:val="fr-CA"/>
        </w:rPr>
        <w:t>Disabilities</w:t>
      </w:r>
      <w:proofErr w:type="spellEnd"/>
      <w:r w:rsidRPr="00340930">
        <w:rPr>
          <w:rFonts w:asciiTheme="minorHAnsi" w:hAnsiTheme="minorHAnsi" w:cstheme="minorHAnsi"/>
          <w:iCs/>
          <w:lang w:val="fr-CA"/>
        </w:rPr>
        <w:t xml:space="preserve"> - Ontario (CWDO),  la  Manitoba League of </w:t>
      </w:r>
      <w:proofErr w:type="spellStart"/>
      <w:r w:rsidRPr="00340930">
        <w:rPr>
          <w:rFonts w:asciiTheme="minorHAnsi" w:hAnsiTheme="minorHAnsi" w:cstheme="minorHAnsi"/>
          <w:iCs/>
          <w:lang w:val="fr-CA"/>
        </w:rPr>
        <w:t>Persons</w:t>
      </w:r>
      <w:proofErr w:type="spellEnd"/>
      <w:r w:rsidRPr="00340930">
        <w:rPr>
          <w:rFonts w:asciiTheme="minorHAnsi" w:hAnsiTheme="minorHAnsi" w:cstheme="minorHAnsi"/>
          <w:iCs/>
          <w:lang w:val="fr-CA"/>
        </w:rPr>
        <w:t xml:space="preserve"> </w:t>
      </w:r>
      <w:proofErr w:type="spellStart"/>
      <w:r w:rsidRPr="00340930">
        <w:rPr>
          <w:rFonts w:asciiTheme="minorHAnsi" w:hAnsiTheme="minorHAnsi" w:cstheme="minorHAnsi"/>
          <w:iCs/>
          <w:lang w:val="fr-CA"/>
        </w:rPr>
        <w:t>with</w:t>
      </w:r>
      <w:proofErr w:type="spellEnd"/>
      <w:r w:rsidRPr="00340930">
        <w:rPr>
          <w:rFonts w:asciiTheme="minorHAnsi" w:hAnsiTheme="minorHAnsi" w:cstheme="minorHAnsi"/>
          <w:iCs/>
          <w:lang w:val="fr-CA"/>
        </w:rPr>
        <w:t xml:space="preserve"> </w:t>
      </w:r>
      <w:proofErr w:type="spellStart"/>
      <w:r w:rsidRPr="00340930">
        <w:rPr>
          <w:rFonts w:asciiTheme="minorHAnsi" w:hAnsiTheme="minorHAnsi" w:cstheme="minorHAnsi"/>
          <w:iCs/>
          <w:lang w:val="fr-CA"/>
        </w:rPr>
        <w:t>Disabilities</w:t>
      </w:r>
      <w:proofErr w:type="spellEnd"/>
      <w:r w:rsidRPr="00340930">
        <w:rPr>
          <w:rFonts w:asciiTheme="minorHAnsi" w:hAnsiTheme="minorHAnsi" w:cstheme="minorHAnsi"/>
          <w:iCs/>
          <w:lang w:val="fr-CA"/>
        </w:rPr>
        <w:t xml:space="preserve"> (MLPD) et le Canadian </w:t>
      </w:r>
      <w:proofErr w:type="spellStart"/>
      <w:r w:rsidRPr="00340930">
        <w:rPr>
          <w:rFonts w:asciiTheme="minorHAnsi" w:hAnsiTheme="minorHAnsi" w:cstheme="minorHAnsi"/>
          <w:iCs/>
          <w:lang w:val="fr-CA"/>
        </w:rPr>
        <w:t>Multicultural</w:t>
      </w:r>
      <w:proofErr w:type="spellEnd"/>
      <w:r w:rsidRPr="00340930">
        <w:rPr>
          <w:rFonts w:asciiTheme="minorHAnsi" w:hAnsiTheme="minorHAnsi" w:cstheme="minorHAnsi"/>
          <w:iCs/>
          <w:lang w:val="fr-CA"/>
        </w:rPr>
        <w:t xml:space="preserve"> </w:t>
      </w:r>
      <w:proofErr w:type="spellStart"/>
      <w:r w:rsidRPr="00340930">
        <w:rPr>
          <w:rFonts w:asciiTheme="minorHAnsi" w:hAnsiTheme="minorHAnsi" w:cstheme="minorHAnsi"/>
          <w:iCs/>
          <w:lang w:val="fr-CA"/>
        </w:rPr>
        <w:t>Disability</w:t>
      </w:r>
      <w:proofErr w:type="spellEnd"/>
      <w:r w:rsidRPr="00340930">
        <w:rPr>
          <w:rFonts w:asciiTheme="minorHAnsi" w:hAnsiTheme="minorHAnsi" w:cstheme="minorHAnsi"/>
          <w:iCs/>
          <w:lang w:val="fr-CA"/>
        </w:rPr>
        <w:t xml:space="preserve"> Centre INC.</w:t>
      </w:r>
    </w:p>
    <w:p w14:paraId="140BA505" w14:textId="77777777" w:rsidR="005B0F69" w:rsidRPr="00340930" w:rsidRDefault="005B0F69" w:rsidP="005B0F69">
      <w:pPr>
        <w:rPr>
          <w:lang w:val="fr-CA"/>
        </w:rPr>
      </w:pPr>
      <w:r w:rsidRPr="00340930">
        <w:rPr>
          <w:rFonts w:ascii="Calibri" w:hAnsi="Calibri" w:cs="Calibri"/>
          <w:iCs/>
          <w:lang w:val="fr-CA"/>
        </w:rPr>
        <w:t xml:space="preserve">Ces webinaires faisaient partie d’un projet axé sur les droits des personnes handicapées au Canada et financé en 2019-2020 par Emploi et Développement social Canada. </w:t>
      </w:r>
    </w:p>
    <w:p w14:paraId="1DC66BDD" w14:textId="77777777" w:rsidR="005B0F69" w:rsidRPr="00750208" w:rsidRDefault="005B0F69" w:rsidP="005B0F69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52525"/>
          <w:lang w:val="fr-CA" w:eastAsia="en-CA"/>
        </w:rPr>
      </w:pPr>
      <w:r w:rsidRPr="00750208">
        <w:rPr>
          <w:rFonts w:asciiTheme="minorHAnsi" w:eastAsia="Times New Roman" w:hAnsiTheme="minorHAnsi" w:cstheme="minorHAnsi"/>
          <w:color w:val="252525"/>
          <w:lang w:val="fr-CA" w:eastAsia="en-CA"/>
        </w:rPr>
        <w:t>Par des activités de renforcement de la capacité, ce projet crée une plus forte sensibilisation vis-à-vis de la Convention relative aux droits des personnes handicapées (CDPH), du Protocole facultatif (PF) et des mécanismes canadiens destinés à remédier à la discrimination subie par les personnes en situation de handicap.</w:t>
      </w:r>
    </w:p>
    <w:p w14:paraId="6024B5DB" w14:textId="77777777" w:rsidR="005B0F69" w:rsidRPr="00750208" w:rsidRDefault="005B0F69" w:rsidP="005B0F69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52525"/>
          <w:lang w:val="fr-CA" w:eastAsia="en-CA"/>
        </w:rPr>
      </w:pPr>
      <w:r w:rsidRPr="00750208">
        <w:rPr>
          <w:rFonts w:asciiTheme="minorHAnsi" w:eastAsia="Times New Roman" w:hAnsiTheme="minorHAnsi" w:cstheme="minorHAnsi"/>
          <w:color w:val="252525"/>
          <w:lang w:val="fr-CA" w:eastAsia="en-CA"/>
        </w:rPr>
        <w:t>Ce projet est articulé autour de trois pôles :</w:t>
      </w:r>
    </w:p>
    <w:p w14:paraId="7B6171B7" w14:textId="77777777" w:rsidR="005B0F69" w:rsidRPr="00750208" w:rsidRDefault="005B0F69" w:rsidP="005B0F69">
      <w:pPr>
        <w:numPr>
          <w:ilvl w:val="0"/>
          <w:numId w:val="3"/>
        </w:numPr>
        <w:shd w:val="clear" w:color="auto" w:fill="FFFFFF"/>
        <w:spacing w:after="0"/>
        <w:rPr>
          <w:rFonts w:asciiTheme="minorHAnsi" w:eastAsia="Times New Roman" w:hAnsiTheme="minorHAnsi" w:cstheme="minorHAnsi"/>
          <w:color w:val="252525"/>
          <w:lang w:val="fr-CA" w:eastAsia="en-CA"/>
        </w:rPr>
      </w:pPr>
      <w:r w:rsidRPr="00750208">
        <w:rPr>
          <w:rFonts w:asciiTheme="minorHAnsi" w:eastAsia="Times New Roman" w:hAnsiTheme="minorHAnsi" w:cstheme="minorHAnsi"/>
          <w:color w:val="252525"/>
          <w:lang w:val="fr-CA" w:eastAsia="en-CA"/>
        </w:rPr>
        <w:t>Des séances de formation face à face</w:t>
      </w:r>
      <w:r w:rsidRPr="00340930">
        <w:rPr>
          <w:rFonts w:asciiTheme="minorHAnsi" w:eastAsia="Times New Roman" w:hAnsiTheme="minorHAnsi" w:cstheme="minorHAnsi"/>
          <w:color w:val="252525"/>
          <w:lang w:val="fr-CA" w:eastAsia="en-CA"/>
        </w:rPr>
        <w:t xml:space="preserve">, </w:t>
      </w:r>
      <w:r w:rsidRPr="00750208">
        <w:rPr>
          <w:rFonts w:asciiTheme="minorHAnsi" w:eastAsia="Times New Roman" w:hAnsiTheme="minorHAnsi" w:cstheme="minorHAnsi"/>
          <w:color w:val="252525"/>
          <w:lang w:val="fr-CA" w:eastAsia="en-CA"/>
        </w:rPr>
        <w:t xml:space="preserve"> </w:t>
      </w:r>
    </w:p>
    <w:p w14:paraId="64546D8B" w14:textId="77777777" w:rsidR="005B0F69" w:rsidRPr="00340930" w:rsidRDefault="005B0F69" w:rsidP="005B0F69">
      <w:pPr>
        <w:numPr>
          <w:ilvl w:val="0"/>
          <w:numId w:val="3"/>
        </w:numPr>
        <w:shd w:val="clear" w:color="auto" w:fill="FFFFFF"/>
        <w:spacing w:after="0"/>
        <w:rPr>
          <w:rFonts w:asciiTheme="minorHAnsi" w:eastAsia="Times New Roman" w:hAnsiTheme="minorHAnsi" w:cstheme="minorHAnsi"/>
          <w:color w:val="252525"/>
          <w:lang w:val="fr-CA" w:eastAsia="en-CA"/>
        </w:rPr>
      </w:pPr>
      <w:r w:rsidRPr="00750208">
        <w:rPr>
          <w:rFonts w:asciiTheme="minorHAnsi" w:eastAsia="Times New Roman" w:hAnsiTheme="minorHAnsi" w:cstheme="minorHAnsi"/>
          <w:color w:val="252525"/>
          <w:lang w:val="fr-CA" w:eastAsia="en-CA"/>
        </w:rPr>
        <w:t>Une formation en ligne à progression auto-contrôlée sur la CDPH-PF</w:t>
      </w:r>
      <w:r w:rsidRPr="00340930">
        <w:rPr>
          <w:rFonts w:asciiTheme="minorHAnsi" w:eastAsia="Times New Roman" w:hAnsiTheme="minorHAnsi" w:cstheme="minorHAnsi"/>
          <w:color w:val="252525"/>
          <w:lang w:val="fr-CA" w:eastAsia="en-CA"/>
        </w:rPr>
        <w:t>, et</w:t>
      </w:r>
    </w:p>
    <w:p w14:paraId="15FB5546" w14:textId="77777777" w:rsidR="005B0F69" w:rsidRDefault="005B0F69" w:rsidP="005B0F69">
      <w:pPr>
        <w:numPr>
          <w:ilvl w:val="0"/>
          <w:numId w:val="3"/>
        </w:numPr>
        <w:shd w:val="clear" w:color="auto" w:fill="FFFFFF"/>
        <w:spacing w:after="0"/>
        <w:rPr>
          <w:rFonts w:asciiTheme="minorHAnsi" w:eastAsia="Times New Roman" w:hAnsiTheme="minorHAnsi" w:cstheme="minorHAnsi"/>
          <w:color w:val="252525"/>
          <w:lang w:eastAsia="en-CA"/>
        </w:rPr>
      </w:pPr>
      <w:r w:rsidRPr="00750208">
        <w:rPr>
          <w:rFonts w:asciiTheme="minorHAnsi" w:eastAsia="Times New Roman" w:hAnsiTheme="minorHAnsi" w:cstheme="minorHAnsi"/>
          <w:color w:val="252525"/>
          <w:lang w:val="fr-CA" w:eastAsia="en-CA"/>
        </w:rPr>
        <w:t>Une série de 10 webinaires</w:t>
      </w:r>
      <w:r w:rsidRPr="00340930">
        <w:rPr>
          <w:rFonts w:asciiTheme="minorHAnsi" w:eastAsia="Times New Roman" w:hAnsiTheme="minorHAnsi" w:cstheme="minorHAnsi"/>
          <w:color w:val="252525"/>
          <w:lang w:eastAsia="en-CA"/>
        </w:rPr>
        <w:t>.</w:t>
      </w:r>
    </w:p>
    <w:p w14:paraId="660327DB" w14:textId="77777777" w:rsidR="005B0F69" w:rsidRDefault="005B0F69" w:rsidP="005B0F69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252525"/>
          <w:lang w:eastAsia="en-CA"/>
        </w:rPr>
      </w:pPr>
    </w:p>
    <w:p w14:paraId="221CFD10" w14:textId="77777777" w:rsidR="005B0F69" w:rsidRPr="00750208" w:rsidRDefault="005B0F69" w:rsidP="005B0F69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252525"/>
          <w:sz w:val="22"/>
          <w:szCs w:val="22"/>
          <w:lang w:val="fr-CA" w:eastAsia="en-CA"/>
        </w:rPr>
      </w:pPr>
      <w:r w:rsidRPr="007F40AD">
        <w:rPr>
          <w:rFonts w:eastAsia="Times New Roman" w:cstheme="minorHAnsi"/>
          <w:color w:val="252525"/>
          <w:lang w:val="fr-CA" w:eastAsia="en-CA"/>
        </w:rPr>
        <w:t>Les webinaires Se prendre en charge ouvrent la voie sur les droits des personnes en situation de handicap au Canada.</w:t>
      </w:r>
    </w:p>
    <w:p w14:paraId="4D2515FE" w14:textId="77777777" w:rsidR="005B0F69" w:rsidRPr="00750208" w:rsidRDefault="005B0F69" w:rsidP="005B0F69">
      <w:pPr>
        <w:shd w:val="clear" w:color="auto" w:fill="FFFFFF"/>
        <w:spacing w:after="0"/>
        <w:ind w:left="720"/>
        <w:rPr>
          <w:rFonts w:asciiTheme="minorHAnsi" w:eastAsia="Times New Roman" w:hAnsiTheme="minorHAnsi" w:cstheme="minorHAnsi"/>
          <w:color w:val="252525"/>
          <w:sz w:val="22"/>
          <w:szCs w:val="22"/>
          <w:lang w:val="fr-CA" w:eastAsia="en-CA"/>
        </w:rPr>
      </w:pPr>
    </w:p>
    <w:p w14:paraId="22C9A08B" w14:textId="77777777" w:rsidR="005B0F69" w:rsidRPr="007F40AD" w:rsidRDefault="005B0F69" w:rsidP="005B0F69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252525"/>
          <w:lang w:val="fr-CA" w:eastAsia="en-CA"/>
        </w:rPr>
      </w:pPr>
    </w:p>
    <w:p w14:paraId="2C20C439" w14:textId="77777777" w:rsidR="005B0F69" w:rsidRPr="007F40AD" w:rsidRDefault="005B0F69" w:rsidP="005B0F69">
      <w:pPr>
        <w:shd w:val="clear" w:color="auto" w:fill="FFFFFF"/>
        <w:spacing w:after="0"/>
        <w:rPr>
          <w:rFonts w:eastAsia="Times New Roman" w:cstheme="minorHAnsi"/>
          <w:color w:val="252525"/>
          <w:lang w:val="fr-CA" w:eastAsia="en-CA"/>
        </w:rPr>
      </w:pPr>
    </w:p>
    <w:p w14:paraId="00147C61" w14:textId="77777777" w:rsidR="005B0F69" w:rsidRPr="005B0F69" w:rsidRDefault="005B0F69" w:rsidP="005B0F69">
      <w:pPr>
        <w:rPr>
          <w:lang w:val="fr-CA"/>
        </w:rPr>
      </w:pPr>
    </w:p>
    <w:sectPr w:rsidR="005B0F69" w:rsidRPr="005B0F69" w:rsidSect="005B0F69">
      <w:headerReference w:type="default" r:id="rId7"/>
      <w:headerReference w:type="first" r:id="rId8"/>
      <w:footerReference w:type="first" r:id="rId9"/>
      <w:pgSz w:w="12240" w:h="15840" w:code="1"/>
      <w:pgMar w:top="1080" w:right="1080" w:bottom="1080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B5168" w14:textId="77777777" w:rsidR="005B0F69" w:rsidRDefault="005B0F69" w:rsidP="005B0F69">
      <w:pPr>
        <w:spacing w:after="0"/>
      </w:pPr>
      <w:r>
        <w:separator/>
      </w:r>
    </w:p>
  </w:endnote>
  <w:endnote w:type="continuationSeparator" w:id="0">
    <w:p w14:paraId="3D8FA44B" w14:textId="77777777" w:rsidR="005B0F69" w:rsidRDefault="005B0F69" w:rsidP="005B0F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E1305" w14:textId="77777777" w:rsidR="00473E37" w:rsidRPr="00EF69D6" w:rsidRDefault="004303D4" w:rsidP="00473E37">
    <w:pPr>
      <w:pStyle w:val="footerblack"/>
      <w:rPr>
        <w:sz w:val="16"/>
        <w:szCs w:val="16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8C3C1" w14:textId="77777777" w:rsidR="005B0F69" w:rsidRDefault="005B0F69" w:rsidP="005B0F69">
      <w:pPr>
        <w:spacing w:after="0"/>
      </w:pPr>
      <w:r>
        <w:separator/>
      </w:r>
    </w:p>
  </w:footnote>
  <w:footnote w:type="continuationSeparator" w:id="0">
    <w:p w14:paraId="2E09F04B" w14:textId="77777777" w:rsidR="005B0F69" w:rsidRDefault="005B0F69" w:rsidP="005B0F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4D57F" w14:textId="77777777" w:rsidR="0001785B" w:rsidRDefault="004303D4">
    <w:pPr>
      <w:pStyle w:val="Header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>-</w:t>
    </w:r>
  </w:p>
  <w:p w14:paraId="173F211C" w14:textId="77777777" w:rsidR="00725CC7" w:rsidRPr="00183FF4" w:rsidRDefault="004303D4">
    <w:pPr>
      <w:pStyle w:val="Header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5BE95" w14:textId="3C5269FB" w:rsidR="00AB4306" w:rsidRDefault="004303D4" w:rsidP="00473E3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E4AA3"/>
    <w:multiLevelType w:val="hybridMultilevel"/>
    <w:tmpl w:val="3C52967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8796A"/>
    <w:multiLevelType w:val="multilevel"/>
    <w:tmpl w:val="6EE4B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9809A5"/>
    <w:multiLevelType w:val="hybridMultilevel"/>
    <w:tmpl w:val="499ECA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69"/>
    <w:rsid w:val="004303D4"/>
    <w:rsid w:val="005B0F69"/>
    <w:rsid w:val="00C3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3D90"/>
  <w15:chartTrackingRefBased/>
  <w15:docId w15:val="{CD544C92-6B76-428D-B9CC-99437218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69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B0F69"/>
    <w:pPr>
      <w:keepNext/>
      <w:spacing w:before="360" w:after="180"/>
      <w:outlineLvl w:val="0"/>
    </w:pPr>
    <w:rPr>
      <w:rFonts w:ascii="Calibri" w:eastAsia="Times New Roman" w:hAnsi="Calibri"/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F69"/>
    <w:rPr>
      <w:rFonts w:ascii="Calibri" w:eastAsia="Times New Roman" w:hAnsi="Calibri" w:cs="Times New Roman"/>
      <w:bCs/>
      <w:kern w:val="32"/>
      <w:sz w:val="24"/>
      <w:szCs w:val="32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B0F6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0F69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footerblack">
    <w:name w:val="footer black"/>
    <w:basedOn w:val="Normal"/>
    <w:qFormat/>
    <w:rsid w:val="005B0F69"/>
    <w:pPr>
      <w:tabs>
        <w:tab w:val="left" w:pos="720"/>
        <w:tab w:val="left" w:pos="1080"/>
        <w:tab w:val="left" w:pos="1440"/>
        <w:tab w:val="right" w:pos="9810"/>
      </w:tabs>
      <w:spacing w:after="40"/>
    </w:pPr>
    <w:rPr>
      <w:rFonts w:ascii="Georgia" w:hAnsi="Georgia"/>
      <w:sz w:val="18"/>
    </w:rPr>
  </w:style>
  <w:style w:type="paragraph" w:customStyle="1" w:styleId="footerred">
    <w:name w:val="footer red"/>
    <w:basedOn w:val="footerblack"/>
    <w:qFormat/>
    <w:rsid w:val="005B0F69"/>
    <w:rPr>
      <w:color w:val="F01201"/>
    </w:rPr>
  </w:style>
  <w:style w:type="paragraph" w:styleId="Footer">
    <w:name w:val="footer"/>
    <w:basedOn w:val="Normal"/>
    <w:link w:val="FooterChar"/>
    <w:uiPriority w:val="99"/>
    <w:unhideWhenUsed/>
    <w:rsid w:val="005B0F6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0F69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Lairot</dc:creator>
  <cp:keywords/>
  <dc:description/>
  <cp:lastModifiedBy>Maryse Lairot</cp:lastModifiedBy>
  <cp:revision>2</cp:revision>
  <dcterms:created xsi:type="dcterms:W3CDTF">2020-04-05T20:26:00Z</dcterms:created>
  <dcterms:modified xsi:type="dcterms:W3CDTF">2020-04-05T20:53:00Z</dcterms:modified>
</cp:coreProperties>
</file>