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0DC3" w14:textId="7A9EE7AA" w:rsidR="007C479B" w:rsidRPr="007C479B" w:rsidRDefault="007C479B" w:rsidP="007C479B">
      <w:pPr>
        <w:pStyle w:val="Heading1"/>
        <w:jc w:val="center"/>
        <w:rPr>
          <w:b/>
          <w:bCs w:val="0"/>
          <w:sz w:val="32"/>
          <w:lang w:val="fr-CA"/>
        </w:rPr>
      </w:pPr>
      <w:r w:rsidRPr="007C479B">
        <w:rPr>
          <w:b/>
          <w:bCs w:val="0"/>
          <w:sz w:val="32"/>
          <w:lang w:val="fr-CA"/>
        </w:rPr>
        <w:t xml:space="preserve">SE PRENDRE EN CHARGE </w:t>
      </w:r>
    </w:p>
    <w:p w14:paraId="2F92B979" w14:textId="77777777" w:rsidR="007C479B" w:rsidRPr="007C479B" w:rsidRDefault="007C479B" w:rsidP="007C479B">
      <w:pPr>
        <w:rPr>
          <w:lang w:val="fr-CA"/>
        </w:rPr>
      </w:pPr>
    </w:p>
    <w:p w14:paraId="2AE22350" w14:textId="17FCD126" w:rsidR="007C479B" w:rsidRPr="007C479B" w:rsidRDefault="007C479B" w:rsidP="007C479B">
      <w:pPr>
        <w:spacing w:after="240"/>
        <w:rPr>
          <w:rFonts w:ascii="Calibri" w:hAnsi="Calibri" w:cs="Calibri"/>
          <w:iCs/>
          <w:lang w:val="fr-CA"/>
        </w:rPr>
      </w:pPr>
      <w:r w:rsidRPr="007C479B">
        <w:rPr>
          <w:rFonts w:ascii="Calibri" w:eastAsia="Times New Roman" w:hAnsi="Calibri" w:cs="Tahoma"/>
          <w:b/>
          <w:bCs/>
          <w:color w:val="000000"/>
          <w:szCs w:val="20"/>
          <w:lang w:val="fr-CA"/>
        </w:rPr>
        <w:t>Éclairage ethnoculturel sur la CDPH:  intersectionnalité et droits des personnes handicapées</w:t>
      </w:r>
      <w:r w:rsidRPr="007C479B">
        <w:rPr>
          <w:rFonts w:ascii="Calibri" w:eastAsia="Times New Roman" w:hAnsi="Calibri" w:cs="Tahoma"/>
          <w:b/>
          <w:bCs/>
          <w:color w:val="000000"/>
          <w:szCs w:val="20"/>
          <w:lang w:val="fr-CA"/>
        </w:rPr>
        <w:t xml:space="preserve"> : </w:t>
      </w:r>
      <w:r w:rsidRPr="007C479B">
        <w:rPr>
          <w:rFonts w:ascii="Calibri" w:eastAsia="Times New Roman" w:hAnsi="Calibri" w:cs="Tahoma"/>
          <w:color w:val="000000"/>
          <w:szCs w:val="20"/>
          <w:lang w:val="fr-CA"/>
        </w:rPr>
        <w:t>Thème du deuxième webinaire de notre série Se prendre en charge</w:t>
      </w:r>
      <w:r w:rsidRPr="007C479B">
        <w:rPr>
          <w:rFonts w:ascii="Calibri" w:eastAsia="Times New Roman" w:hAnsi="Calibri" w:cs="Tahoma"/>
          <w:color w:val="000000"/>
          <w:szCs w:val="20"/>
          <w:lang w:val="fr-CA"/>
        </w:rPr>
        <w:t xml:space="preserve"> </w:t>
      </w:r>
    </w:p>
    <w:p w14:paraId="40716B0F" w14:textId="21DCBC11" w:rsidR="007C479B" w:rsidRPr="009242D7" w:rsidRDefault="009242D7" w:rsidP="009242D7">
      <w:pPr>
        <w:pStyle w:val="NormalWeb"/>
        <w:rPr>
          <w:rFonts w:asciiTheme="minorHAnsi" w:hAnsiTheme="minorHAnsi" w:cstheme="minorHAnsi"/>
          <w:color w:val="000000"/>
          <w:lang w:val="fr-CA"/>
        </w:rPr>
      </w:pPr>
      <w:r w:rsidRPr="009242D7">
        <w:rPr>
          <w:rFonts w:ascii="Calibri" w:hAnsi="Calibri" w:cs="Calibri"/>
          <w:iCs/>
          <w:lang w:val="fr-CA"/>
        </w:rPr>
        <w:t xml:space="preserve">Ce webinaire éclaire la Convention relative aux droits des personnes handicapées (CDPH) dans une </w:t>
      </w:r>
      <w:proofErr w:type="gramStart"/>
      <w:r w:rsidRPr="009242D7">
        <w:rPr>
          <w:rFonts w:ascii="Calibri" w:hAnsi="Calibri" w:cs="Calibri"/>
          <w:iCs/>
          <w:lang w:val="fr-CA"/>
        </w:rPr>
        <w:t xml:space="preserve">perspective  </w:t>
      </w:r>
      <w:proofErr w:type="spellStart"/>
      <w:r w:rsidRPr="009242D7">
        <w:rPr>
          <w:rFonts w:ascii="Calibri" w:hAnsi="Calibri" w:cs="Calibri"/>
          <w:iCs/>
          <w:lang w:val="fr-CA"/>
        </w:rPr>
        <w:t>ethoculturelle</w:t>
      </w:r>
      <w:proofErr w:type="spellEnd"/>
      <w:proofErr w:type="gramEnd"/>
      <w:r w:rsidRPr="009242D7">
        <w:rPr>
          <w:rFonts w:ascii="Calibri" w:hAnsi="Calibri" w:cs="Calibri"/>
          <w:iCs/>
          <w:lang w:val="fr-CA"/>
        </w:rPr>
        <w:t xml:space="preserve">  afin d’y accentuer  l’intersectionnalité et les droits des personnes handicapées au Canada.  Il y sera également démontré comment diverses organisations appliquent </w:t>
      </w:r>
      <w:r w:rsidRPr="009242D7">
        <w:rPr>
          <w:rFonts w:asciiTheme="minorHAnsi" w:hAnsiTheme="minorHAnsi" w:cstheme="minorHAnsi"/>
          <w:color w:val="000000"/>
          <w:lang w:val="fr-CA"/>
        </w:rPr>
        <w:t xml:space="preserve">l’optique droits de la personne pour garantir les droits, l’inclusion et </w:t>
      </w:r>
      <w:r w:rsidRPr="009242D7">
        <w:rPr>
          <w:rFonts w:asciiTheme="minorHAnsi" w:hAnsiTheme="minorHAnsi" w:cstheme="minorHAnsi"/>
          <w:color w:val="000000"/>
          <w:lang w:val="fr-CA"/>
        </w:rPr>
        <w:t>l’égalité des</w:t>
      </w:r>
      <w:r w:rsidRPr="009242D7">
        <w:rPr>
          <w:rFonts w:asciiTheme="minorHAnsi" w:hAnsiTheme="minorHAnsi" w:cstheme="minorHAnsi"/>
          <w:color w:val="000000"/>
          <w:lang w:val="fr-CA"/>
        </w:rPr>
        <w:t xml:space="preserve"> personnes handicapées.</w:t>
      </w:r>
    </w:p>
    <w:p w14:paraId="5A2504BA" w14:textId="462C9E8A" w:rsidR="007C479B" w:rsidRPr="00122501" w:rsidRDefault="009242D7" w:rsidP="007C479B">
      <w:pPr>
        <w:spacing w:after="240"/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Conférenciers</w:t>
      </w:r>
      <w:proofErr w:type="spellEnd"/>
      <w:r w:rsidR="007C479B" w:rsidRPr="00122501">
        <w:rPr>
          <w:rFonts w:ascii="Calibri" w:hAnsi="Calibri"/>
          <w:b/>
          <w:u w:val="single"/>
        </w:rPr>
        <w:t xml:space="preserve">: </w:t>
      </w:r>
    </w:p>
    <w:p w14:paraId="59332B16" w14:textId="3BC7FD8B" w:rsidR="007C479B" w:rsidRPr="00211EE8" w:rsidRDefault="007C479B" w:rsidP="007C479B">
      <w:pPr>
        <w:numPr>
          <w:ilvl w:val="0"/>
          <w:numId w:val="2"/>
        </w:numPr>
        <w:rPr>
          <w:rFonts w:asciiTheme="minorHAnsi" w:hAnsiTheme="minorHAnsi" w:cstheme="minorHAnsi"/>
          <w:lang w:val="fr-CA"/>
        </w:rPr>
      </w:pPr>
      <w:r w:rsidRPr="00211EE8">
        <w:rPr>
          <w:rFonts w:asciiTheme="minorHAnsi" w:hAnsiTheme="minorHAnsi" w:cstheme="minorHAnsi"/>
          <w:lang w:val="fr-CA"/>
        </w:rPr>
        <w:t xml:space="preserve">Tammy C. </w:t>
      </w:r>
      <w:proofErr w:type="gramStart"/>
      <w:r w:rsidRPr="00211EE8">
        <w:rPr>
          <w:rFonts w:asciiTheme="minorHAnsi" w:hAnsiTheme="minorHAnsi" w:cstheme="minorHAnsi"/>
          <w:lang w:val="fr-CA"/>
        </w:rPr>
        <w:t xml:space="preserve">Yates, </w:t>
      </w:r>
      <w:r w:rsidR="009242D7"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 directrice</w:t>
      </w:r>
      <w:proofErr w:type="gramEnd"/>
      <w:r w:rsidR="009242D7"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 générale de</w:t>
      </w:r>
      <w:r w:rsidR="009242D7" w:rsidRPr="00211EE8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CA"/>
        </w:rPr>
        <w:t xml:space="preserve"> Réalise</w:t>
      </w:r>
      <w:r w:rsidR="009242D7"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,  organisation </w:t>
      </w:r>
      <w:r w:rsidR="00642711" w:rsidRPr="00211EE8">
        <w:rPr>
          <w:rFonts w:asciiTheme="minorHAnsi" w:eastAsia="Times New Roman" w:hAnsiTheme="minorHAnsi" w:cstheme="minorHAnsi"/>
          <w:color w:val="000000"/>
          <w:lang w:val="fr-CA"/>
        </w:rPr>
        <w:t>de justice sociale, actuellement responsable du Secrétariat du</w:t>
      </w:r>
      <w:r w:rsidR="00642711"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 Forum national sur les invalidités épisodiques</w:t>
      </w:r>
      <w:r w:rsidR="00642711"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.  En 2015, elle est devenue la première femme de race </w:t>
      </w:r>
      <w:proofErr w:type="gramStart"/>
      <w:r w:rsidR="00642711" w:rsidRPr="00211EE8">
        <w:rPr>
          <w:rFonts w:asciiTheme="minorHAnsi" w:eastAsia="Times New Roman" w:hAnsiTheme="minorHAnsi" w:cstheme="minorHAnsi"/>
          <w:color w:val="000000"/>
          <w:lang w:val="fr-CA"/>
        </w:rPr>
        <w:t>noire  à</w:t>
      </w:r>
      <w:proofErr w:type="gramEnd"/>
      <w:r w:rsidR="00642711"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 occuper le poste de directrice générale non seulement d’une organisation nationale  œuvrant dans le domaine du VIH mais encore  parmi toutes les organisations nationales de personnes handicapées du pays</w:t>
      </w:r>
      <w:r w:rsidRPr="00211EE8">
        <w:rPr>
          <w:rFonts w:asciiTheme="minorHAnsi" w:hAnsiTheme="minorHAnsi" w:cstheme="minorHAnsi"/>
          <w:lang w:val="fr-CA"/>
        </w:rPr>
        <w:t>.</w:t>
      </w:r>
    </w:p>
    <w:p w14:paraId="1B08CAD4" w14:textId="7FE19A22" w:rsidR="007C479B" w:rsidRPr="00211EE8" w:rsidRDefault="007C479B" w:rsidP="007C479B">
      <w:pPr>
        <w:numPr>
          <w:ilvl w:val="0"/>
          <w:numId w:val="2"/>
        </w:numPr>
        <w:rPr>
          <w:rFonts w:asciiTheme="minorHAnsi" w:hAnsiTheme="minorHAnsi" w:cstheme="minorHAnsi"/>
          <w:lang w:val="fr-CA"/>
        </w:rPr>
      </w:pPr>
      <w:proofErr w:type="spellStart"/>
      <w:r w:rsidRPr="00211EE8">
        <w:rPr>
          <w:rFonts w:asciiTheme="minorHAnsi" w:hAnsiTheme="minorHAnsi" w:cstheme="minorHAnsi"/>
          <w:lang w:val="fr-CA"/>
        </w:rPr>
        <w:t>Meenu</w:t>
      </w:r>
      <w:proofErr w:type="spellEnd"/>
      <w:r w:rsidRPr="00211EE8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Pr="00211EE8">
        <w:rPr>
          <w:rFonts w:asciiTheme="minorHAnsi" w:hAnsiTheme="minorHAnsi" w:cstheme="minorHAnsi"/>
          <w:lang w:val="fr-CA"/>
        </w:rPr>
        <w:t>Sikand</w:t>
      </w:r>
      <w:proofErr w:type="spellEnd"/>
      <w:r w:rsidRPr="00211EE8">
        <w:rPr>
          <w:rFonts w:asciiTheme="minorHAnsi" w:hAnsiTheme="minorHAnsi" w:cstheme="minorHAnsi"/>
          <w:lang w:val="fr-CA"/>
        </w:rPr>
        <w:t xml:space="preserve">, </w:t>
      </w:r>
      <w:r w:rsidR="00642711" w:rsidRPr="00211EE8">
        <w:rPr>
          <w:rFonts w:asciiTheme="minorHAnsi" w:hAnsiTheme="minorHAnsi" w:cstheme="minorHAnsi"/>
          <w:lang w:val="fr-CA"/>
        </w:rPr>
        <w:t xml:space="preserve">fondatrice et PDG de </w:t>
      </w:r>
      <w:proofErr w:type="spellStart"/>
      <w:r w:rsidR="00642711" w:rsidRPr="00211EE8">
        <w:rPr>
          <w:rFonts w:asciiTheme="minorHAnsi" w:hAnsiTheme="minorHAnsi" w:cstheme="minorHAnsi"/>
          <w:lang w:val="fr-CA"/>
        </w:rPr>
        <w:t>Accessibility</w:t>
      </w:r>
      <w:proofErr w:type="spellEnd"/>
      <w:r w:rsidR="00642711" w:rsidRPr="00211EE8">
        <w:rPr>
          <w:rFonts w:asciiTheme="minorHAnsi" w:hAnsiTheme="minorHAnsi" w:cstheme="minorHAnsi"/>
          <w:lang w:val="fr-CA"/>
        </w:rPr>
        <w:t xml:space="preserve"> for All ainsi que </w:t>
      </w:r>
      <w:r w:rsidR="00642711" w:rsidRPr="00211EE8">
        <w:rPr>
          <w:rFonts w:asciiTheme="minorHAnsi" w:hAnsiTheme="minorHAnsi" w:cstheme="minorHAnsi"/>
          <w:color w:val="464242"/>
          <w:lang w:val="fr-CA"/>
        </w:rPr>
        <w:t>chef de la direction, É</w:t>
      </w:r>
      <w:r w:rsidR="00642711" w:rsidRPr="00211EE8">
        <w:rPr>
          <w:rFonts w:asciiTheme="minorHAnsi" w:hAnsiTheme="minorHAnsi" w:cstheme="minorHAnsi"/>
          <w:lang w:val="fr-CA"/>
        </w:rPr>
        <w:t xml:space="preserve">quité, </w:t>
      </w:r>
      <w:bookmarkStart w:id="0" w:name="_GoBack"/>
      <w:bookmarkEnd w:id="0"/>
      <w:r w:rsidR="00642711" w:rsidRPr="00211EE8">
        <w:rPr>
          <w:rFonts w:asciiTheme="minorHAnsi" w:hAnsiTheme="minorHAnsi" w:cstheme="minorHAnsi"/>
          <w:lang w:val="fr-CA"/>
        </w:rPr>
        <w:t xml:space="preserve">diversité et </w:t>
      </w:r>
      <w:r w:rsidR="001A2BA4" w:rsidRPr="00211EE8">
        <w:rPr>
          <w:rFonts w:asciiTheme="minorHAnsi" w:hAnsiTheme="minorHAnsi" w:cstheme="minorHAnsi"/>
          <w:lang w:val="fr-CA"/>
        </w:rPr>
        <w:t>inclusion, du</w:t>
      </w:r>
      <w:r w:rsidR="00642711" w:rsidRPr="00211EE8">
        <w:rPr>
          <w:rFonts w:asciiTheme="minorHAnsi" w:hAnsiTheme="minorHAnsi" w:cstheme="minorHAnsi"/>
          <w:lang w:val="fr-CA"/>
        </w:rPr>
        <w:t xml:space="preserve"> Holland </w:t>
      </w:r>
      <w:proofErr w:type="spellStart"/>
      <w:r w:rsidR="00642711" w:rsidRPr="00211EE8">
        <w:rPr>
          <w:rFonts w:asciiTheme="minorHAnsi" w:hAnsiTheme="minorHAnsi" w:cstheme="minorHAnsi"/>
          <w:lang w:val="fr-CA"/>
        </w:rPr>
        <w:t>Bloorview</w:t>
      </w:r>
      <w:proofErr w:type="spellEnd"/>
      <w:r w:rsidR="00642711" w:rsidRPr="00211EE8">
        <w:rPr>
          <w:rFonts w:asciiTheme="minorHAnsi" w:hAnsiTheme="minorHAnsi" w:cstheme="minorHAnsi"/>
          <w:lang w:val="fr-CA"/>
        </w:rPr>
        <w:t xml:space="preserve"> Kids </w:t>
      </w:r>
      <w:proofErr w:type="spellStart"/>
      <w:r w:rsidR="00642711" w:rsidRPr="00211EE8">
        <w:rPr>
          <w:rFonts w:asciiTheme="minorHAnsi" w:hAnsiTheme="minorHAnsi" w:cstheme="minorHAnsi"/>
          <w:lang w:val="fr-CA"/>
        </w:rPr>
        <w:t>Rehabilitation</w:t>
      </w:r>
      <w:proofErr w:type="spellEnd"/>
      <w:r w:rsidR="00642711" w:rsidRPr="00211EE8">
        <w:rPr>
          <w:rFonts w:asciiTheme="minorHAnsi" w:hAnsiTheme="minorHAnsi" w:cstheme="minorHAnsi"/>
          <w:lang w:val="fr-CA"/>
        </w:rPr>
        <w:t xml:space="preserve"> Hospital</w:t>
      </w:r>
      <w:r w:rsidR="00642711" w:rsidRPr="00211EE8">
        <w:rPr>
          <w:rFonts w:asciiTheme="minorHAnsi" w:hAnsiTheme="minorHAnsi" w:cstheme="minorHAnsi"/>
          <w:lang w:val="fr-CA"/>
        </w:rPr>
        <w:t xml:space="preserve">.   </w:t>
      </w:r>
      <w:proofErr w:type="spellStart"/>
      <w:r w:rsidR="00211EE8" w:rsidRPr="00211EE8">
        <w:rPr>
          <w:rFonts w:asciiTheme="minorHAnsi" w:hAnsiTheme="minorHAnsi" w:cstheme="minorHAnsi"/>
          <w:lang w:val="fr-CA"/>
        </w:rPr>
        <w:t>Meenu</w:t>
      </w:r>
      <w:proofErr w:type="spellEnd"/>
      <w:r w:rsidR="00211EE8" w:rsidRPr="00211EE8">
        <w:rPr>
          <w:rFonts w:asciiTheme="minorHAnsi" w:hAnsiTheme="minorHAnsi" w:cstheme="minorHAnsi"/>
          <w:lang w:val="fr-CA"/>
        </w:rPr>
        <w:t xml:space="preserve"> est une personne cisgenre qui a émigré au Canada en provenance d’une colonie britannique et qui, peu de temps après son arrivée, a été victime d’une blessure altérant sa qualité de vie.  </w:t>
      </w:r>
    </w:p>
    <w:p w14:paraId="7C7C1E5A" w14:textId="4CAE5DE9" w:rsidR="00211EE8" w:rsidRPr="00211EE8" w:rsidRDefault="00211EE8" w:rsidP="00211EE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/>
          <w:shd w:val="clear" w:color="auto" w:fill="FFFFFF"/>
          <w:lang w:val="fr-CA"/>
        </w:rPr>
      </w:pPr>
      <w:r w:rsidRPr="00211EE8">
        <w:rPr>
          <w:rFonts w:asciiTheme="minorHAnsi" w:eastAsia="Times New Roman" w:hAnsiTheme="minorHAnsi" w:cstheme="minorHAnsi"/>
          <w:b/>
          <w:color w:val="000000"/>
          <w:lang w:val="fr-CA"/>
        </w:rPr>
        <w:t xml:space="preserve">Le Dr </w:t>
      </w:r>
      <w:proofErr w:type="spellStart"/>
      <w:r w:rsidRPr="00211EE8">
        <w:rPr>
          <w:rFonts w:asciiTheme="minorHAnsi" w:eastAsia="Times New Roman" w:hAnsiTheme="minorHAnsi" w:cstheme="minorHAnsi"/>
          <w:b/>
          <w:color w:val="000000"/>
          <w:lang w:val="fr-CA"/>
        </w:rPr>
        <w:t>Zephania</w:t>
      </w:r>
      <w:proofErr w:type="spellEnd"/>
      <w:r w:rsidRPr="00211EE8">
        <w:rPr>
          <w:rFonts w:asciiTheme="minorHAnsi" w:eastAsia="Times New Roman" w:hAnsiTheme="minorHAnsi" w:cstheme="minorHAnsi"/>
          <w:b/>
          <w:color w:val="000000"/>
          <w:lang w:val="fr-CA"/>
        </w:rPr>
        <w:t xml:space="preserve"> Matanga </w:t>
      </w:r>
      <w:r w:rsidRPr="00211EE8">
        <w:rPr>
          <w:rFonts w:asciiTheme="minorHAnsi" w:eastAsia="Times New Roman" w:hAnsiTheme="minorHAnsi" w:cstheme="minorHAnsi"/>
          <w:bCs/>
          <w:color w:val="000000"/>
          <w:lang w:val="fr-CA"/>
        </w:rPr>
        <w:t>représente le</w:t>
      </w:r>
      <w:r w:rsidRPr="00211EE8">
        <w:rPr>
          <w:rFonts w:asciiTheme="minorHAnsi" w:eastAsia="Times New Roman" w:hAnsiTheme="minorHAnsi" w:cstheme="minorHAnsi"/>
          <w:b/>
          <w:color w:val="000000"/>
          <w:lang w:val="fr-CA"/>
        </w:rPr>
        <w:t xml:space="preserve"> </w:t>
      </w:r>
      <w:r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Canadian </w:t>
      </w:r>
      <w:proofErr w:type="spellStart"/>
      <w:r w:rsidRPr="00211EE8">
        <w:rPr>
          <w:rFonts w:asciiTheme="minorHAnsi" w:eastAsia="Times New Roman" w:hAnsiTheme="minorHAnsi" w:cstheme="minorHAnsi"/>
          <w:color w:val="000000"/>
          <w:lang w:val="fr-CA"/>
        </w:rPr>
        <w:t>Multicultural</w:t>
      </w:r>
      <w:proofErr w:type="spellEnd"/>
      <w:r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 </w:t>
      </w:r>
      <w:proofErr w:type="spellStart"/>
      <w:r w:rsidRPr="00211EE8">
        <w:rPr>
          <w:rFonts w:asciiTheme="minorHAnsi" w:eastAsia="Times New Roman" w:hAnsiTheme="minorHAnsi" w:cstheme="minorHAnsi"/>
          <w:color w:val="000000"/>
          <w:lang w:val="fr-CA"/>
        </w:rPr>
        <w:t>Disability</w:t>
      </w:r>
      <w:proofErr w:type="spellEnd"/>
      <w:r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 Centre.  Il détient une maîtrise en éducation et un doctorat en éducation spécialisée du département de psychologie appliquée </w:t>
      </w:r>
      <w:r w:rsidR="001A2BA4" w:rsidRPr="00211EE8">
        <w:rPr>
          <w:rFonts w:asciiTheme="minorHAnsi" w:eastAsia="Times New Roman" w:hAnsiTheme="minorHAnsi" w:cstheme="minorHAnsi"/>
          <w:color w:val="000000"/>
          <w:lang w:val="fr-CA"/>
        </w:rPr>
        <w:t>de l’Ontario</w:t>
      </w:r>
      <w:r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 Institute for </w:t>
      </w:r>
      <w:proofErr w:type="spellStart"/>
      <w:r w:rsidRPr="00211EE8">
        <w:rPr>
          <w:rFonts w:asciiTheme="minorHAnsi" w:eastAsia="Times New Roman" w:hAnsiTheme="minorHAnsi" w:cstheme="minorHAnsi"/>
          <w:color w:val="000000"/>
          <w:lang w:val="fr-CA"/>
        </w:rPr>
        <w:t>Studies</w:t>
      </w:r>
      <w:proofErr w:type="spellEnd"/>
      <w:r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 in </w:t>
      </w:r>
      <w:proofErr w:type="spellStart"/>
      <w:r w:rsidRPr="00211EE8">
        <w:rPr>
          <w:rFonts w:asciiTheme="minorHAnsi" w:eastAsia="Times New Roman" w:hAnsiTheme="minorHAnsi" w:cstheme="minorHAnsi"/>
          <w:color w:val="000000"/>
          <w:lang w:val="fr-CA"/>
        </w:rPr>
        <w:t>Education</w:t>
      </w:r>
      <w:proofErr w:type="spellEnd"/>
      <w:r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, Université of Toronto.   Il y a également obtenu </w:t>
      </w:r>
      <w:r w:rsidR="001A2BA4" w:rsidRPr="00211EE8">
        <w:rPr>
          <w:rFonts w:asciiTheme="minorHAnsi" w:eastAsia="Times New Roman" w:hAnsiTheme="minorHAnsi" w:cstheme="minorHAnsi"/>
          <w:color w:val="000000"/>
          <w:lang w:val="fr-CA"/>
        </w:rPr>
        <w:t>un baccalauréat</w:t>
      </w:r>
      <w:r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 en éducation.   Il est enseignant certifié </w:t>
      </w:r>
      <w:proofErr w:type="gramStart"/>
      <w:r w:rsidRPr="00211EE8">
        <w:rPr>
          <w:rFonts w:asciiTheme="minorHAnsi" w:eastAsia="Times New Roman" w:hAnsiTheme="minorHAnsi" w:cstheme="minorHAnsi"/>
          <w:color w:val="000000"/>
          <w:lang w:val="fr-CA"/>
        </w:rPr>
        <w:t>au  Manitoba</w:t>
      </w:r>
      <w:proofErr w:type="gramEnd"/>
      <w:r w:rsidRPr="00211EE8">
        <w:rPr>
          <w:rFonts w:asciiTheme="minorHAnsi" w:eastAsia="Times New Roman" w:hAnsiTheme="minorHAnsi" w:cstheme="minorHAnsi"/>
          <w:color w:val="000000"/>
          <w:lang w:val="fr-CA"/>
        </w:rPr>
        <w:t xml:space="preserve"> et en Ontario.   </w:t>
      </w:r>
      <w:r w:rsidRPr="00211EE8">
        <w:rPr>
          <w:rFonts w:asciiTheme="minorHAnsi" w:hAnsiTheme="minorHAnsi" w:cstheme="minorHAnsi"/>
          <w:color w:val="000000"/>
          <w:shd w:val="clear" w:color="auto" w:fill="FFFFFF"/>
          <w:lang w:val="fr-CA"/>
        </w:rPr>
        <w:t xml:space="preserve">Il est arrivé du Zimbabwe en 1992 avec une vaste expérience et une connaissance pratique des effets débilitants de la déficience sur les professionnels de son pays natal et de l'Afrique. </w:t>
      </w:r>
    </w:p>
    <w:p w14:paraId="2C664135" w14:textId="77777777" w:rsidR="00211EE8" w:rsidRPr="00211EE8" w:rsidRDefault="00211EE8" w:rsidP="00211EE8">
      <w:pPr>
        <w:pStyle w:val="ListParagraph"/>
        <w:spacing w:after="0"/>
        <w:ind w:left="360"/>
        <w:rPr>
          <w:rFonts w:asciiTheme="minorHAnsi" w:hAnsiTheme="minorHAnsi" w:cstheme="minorHAnsi"/>
          <w:color w:val="000000"/>
          <w:shd w:val="clear" w:color="auto" w:fill="FFFFFF"/>
          <w:lang w:val="fr-CA"/>
        </w:rPr>
      </w:pPr>
    </w:p>
    <w:p w14:paraId="40A56F69" w14:textId="203EC814" w:rsidR="00211EE8" w:rsidRPr="00211EE8" w:rsidRDefault="00211EE8" w:rsidP="00211EE8">
      <w:pPr>
        <w:pStyle w:val="ListParagraph"/>
        <w:spacing w:after="0"/>
        <w:ind w:left="360"/>
        <w:rPr>
          <w:rFonts w:asciiTheme="minorHAnsi" w:eastAsia="Times New Roman" w:hAnsiTheme="minorHAnsi" w:cstheme="minorHAnsi"/>
          <w:bCs/>
          <w:color w:val="000000"/>
          <w:lang w:val="fr-CA"/>
        </w:rPr>
      </w:pPr>
      <w:r w:rsidRPr="00211EE8">
        <w:rPr>
          <w:rFonts w:asciiTheme="minorHAnsi" w:hAnsiTheme="minorHAnsi" w:cstheme="minorHAnsi"/>
          <w:color w:val="000000"/>
          <w:shd w:val="clear" w:color="auto" w:fill="FFFFFF"/>
          <w:lang w:val="fr-CA"/>
        </w:rPr>
        <w:t>I</w:t>
      </w:r>
      <w:r w:rsidRPr="00211EE8">
        <w:rPr>
          <w:rFonts w:asciiTheme="minorHAnsi" w:hAnsiTheme="minorHAnsi" w:cstheme="minorHAnsi"/>
          <w:color w:val="000000"/>
          <w:shd w:val="clear" w:color="auto" w:fill="FFFFFF"/>
          <w:lang w:val="fr-CA"/>
        </w:rPr>
        <w:t xml:space="preserve">l a suivi de nombreuses études de cycle supérieur, au Canada comme à l’étranger.  Ce chef de file du secteur de la recherche sur l’éducation spécialisée a établi des stratégies pédagogiques beaucoup plus efficaces </w:t>
      </w:r>
      <w:proofErr w:type="gramStart"/>
      <w:r w:rsidRPr="00211EE8">
        <w:rPr>
          <w:rFonts w:asciiTheme="minorHAnsi" w:hAnsiTheme="minorHAnsi" w:cstheme="minorHAnsi"/>
          <w:color w:val="000000"/>
          <w:shd w:val="clear" w:color="auto" w:fill="FFFFFF"/>
          <w:lang w:val="fr-CA"/>
        </w:rPr>
        <w:t>pour  les</w:t>
      </w:r>
      <w:proofErr w:type="gramEnd"/>
      <w:r w:rsidRPr="00211EE8">
        <w:rPr>
          <w:rFonts w:asciiTheme="minorHAnsi" w:hAnsiTheme="minorHAnsi" w:cstheme="minorHAnsi"/>
          <w:color w:val="000000"/>
          <w:shd w:val="clear" w:color="auto" w:fill="FFFFFF"/>
          <w:lang w:val="fr-CA"/>
        </w:rPr>
        <w:t xml:space="preserve"> enfants, les jeunes et les adultes en situation de handicap, les élèves/étudiants muets, ceux ayant des troubles convulsifs ou des troubles de l’affectivité, ou des déficiences visuelles ou d’autres déficiences physiques et perceptuelles.   Il en a compris la transposition dans les pays développés et </w:t>
      </w:r>
      <w:proofErr w:type="gramStart"/>
      <w:r w:rsidRPr="00211EE8">
        <w:rPr>
          <w:rFonts w:asciiTheme="minorHAnsi" w:hAnsiTheme="minorHAnsi" w:cstheme="minorHAnsi"/>
          <w:color w:val="000000"/>
          <w:shd w:val="clear" w:color="auto" w:fill="FFFFFF"/>
          <w:lang w:val="fr-CA"/>
        </w:rPr>
        <w:t>en  développement</w:t>
      </w:r>
      <w:proofErr w:type="gramEnd"/>
      <w:r w:rsidRPr="00211EE8">
        <w:rPr>
          <w:rFonts w:asciiTheme="minorHAnsi" w:hAnsiTheme="minorHAnsi" w:cstheme="minorHAnsi"/>
          <w:color w:val="000000"/>
          <w:shd w:val="clear" w:color="auto" w:fill="FFFFFF"/>
          <w:lang w:val="fr-CA"/>
        </w:rPr>
        <w:t xml:space="preserve">.    Ainsi, par une série de projets, il a implanté ces </w:t>
      </w:r>
      <w:proofErr w:type="gramStart"/>
      <w:r w:rsidRPr="00211EE8">
        <w:rPr>
          <w:rFonts w:asciiTheme="minorHAnsi" w:hAnsiTheme="minorHAnsi" w:cstheme="minorHAnsi"/>
          <w:color w:val="000000"/>
          <w:shd w:val="clear" w:color="auto" w:fill="FFFFFF"/>
          <w:lang w:val="fr-CA"/>
        </w:rPr>
        <w:t>stratégies  au</w:t>
      </w:r>
      <w:proofErr w:type="gramEnd"/>
      <w:r w:rsidRPr="00211EE8">
        <w:rPr>
          <w:rFonts w:asciiTheme="minorHAnsi" w:hAnsiTheme="minorHAnsi" w:cstheme="minorHAnsi"/>
          <w:color w:val="000000"/>
          <w:shd w:val="clear" w:color="auto" w:fill="FFFFFF"/>
          <w:lang w:val="fr-CA"/>
        </w:rPr>
        <w:t xml:space="preserve"> Canada et au </w:t>
      </w:r>
      <w:proofErr w:type="spellStart"/>
      <w:r w:rsidRPr="00211EE8">
        <w:rPr>
          <w:rFonts w:asciiTheme="minorHAnsi" w:hAnsiTheme="minorHAnsi" w:cstheme="minorHAnsi"/>
          <w:color w:val="000000"/>
          <w:shd w:val="clear" w:color="auto" w:fill="FFFFFF"/>
          <w:lang w:val="fr-CA"/>
        </w:rPr>
        <w:t>Zimbabwé</w:t>
      </w:r>
      <w:proofErr w:type="spellEnd"/>
      <w:r w:rsidRPr="00211EE8">
        <w:rPr>
          <w:rFonts w:asciiTheme="minorHAnsi" w:hAnsiTheme="minorHAnsi" w:cstheme="minorHAnsi"/>
          <w:color w:val="000000"/>
          <w:shd w:val="clear" w:color="auto" w:fill="FFFFFF"/>
          <w:lang w:val="fr-CA"/>
        </w:rPr>
        <w:t xml:space="preserve">.  </w:t>
      </w:r>
      <w:r w:rsidRPr="00211EE8">
        <w:rPr>
          <w:rFonts w:asciiTheme="minorHAnsi" w:hAnsiTheme="minorHAnsi" w:cstheme="minorHAnsi"/>
          <w:color w:val="000000"/>
          <w:shd w:val="clear" w:color="auto" w:fill="FFFFFF"/>
          <w:lang w:val="en-CA"/>
        </w:rPr>
        <w:t xml:space="preserve">Il </w:t>
      </w:r>
      <w:proofErr w:type="spellStart"/>
      <w:r w:rsidRPr="00211EE8">
        <w:rPr>
          <w:rFonts w:asciiTheme="minorHAnsi" w:hAnsiTheme="minorHAnsi" w:cstheme="minorHAnsi"/>
          <w:color w:val="000000"/>
          <w:shd w:val="clear" w:color="auto" w:fill="FFFFFF"/>
          <w:lang w:val="en-CA"/>
        </w:rPr>
        <w:t>vient</w:t>
      </w:r>
      <w:proofErr w:type="spellEnd"/>
      <w:r w:rsidRPr="00211EE8">
        <w:rPr>
          <w:rFonts w:asciiTheme="minorHAnsi" w:hAnsiTheme="minorHAnsi" w:cstheme="minorHAnsi"/>
          <w:color w:val="000000"/>
          <w:shd w:val="clear" w:color="auto" w:fill="FFFFFF"/>
          <w:lang w:val="en-CA"/>
        </w:rPr>
        <w:t xml:space="preserve"> tout </w:t>
      </w:r>
      <w:proofErr w:type="spellStart"/>
      <w:r w:rsidRPr="00211EE8">
        <w:rPr>
          <w:rFonts w:asciiTheme="minorHAnsi" w:hAnsiTheme="minorHAnsi" w:cstheme="minorHAnsi"/>
          <w:color w:val="000000"/>
          <w:shd w:val="clear" w:color="auto" w:fill="FFFFFF"/>
          <w:lang w:val="en-CA"/>
        </w:rPr>
        <w:t>juste</w:t>
      </w:r>
      <w:proofErr w:type="spellEnd"/>
      <w:r w:rsidRPr="00211EE8">
        <w:rPr>
          <w:rFonts w:asciiTheme="minorHAnsi" w:hAnsiTheme="minorHAnsi" w:cstheme="minorHAnsi"/>
          <w:color w:val="000000"/>
          <w:shd w:val="clear" w:color="auto" w:fill="FFFFFF"/>
          <w:lang w:val="en-CA"/>
        </w:rPr>
        <w:t xml:space="preserve"> de </w:t>
      </w:r>
      <w:proofErr w:type="spellStart"/>
      <w:r w:rsidRPr="00211EE8">
        <w:rPr>
          <w:rFonts w:asciiTheme="minorHAnsi" w:hAnsiTheme="minorHAnsi" w:cstheme="minorHAnsi"/>
          <w:color w:val="000000"/>
          <w:shd w:val="clear" w:color="auto" w:fill="FFFFFF"/>
          <w:lang w:val="en-CA"/>
        </w:rPr>
        <w:t>terminer</w:t>
      </w:r>
      <w:proofErr w:type="spellEnd"/>
      <w:r w:rsidRPr="00211EE8">
        <w:rPr>
          <w:rFonts w:asciiTheme="minorHAnsi" w:hAnsiTheme="minorHAnsi" w:cstheme="minorHAnsi"/>
          <w:color w:val="000000"/>
          <w:shd w:val="clear" w:color="auto" w:fill="FFFFFF"/>
          <w:lang w:val="en-CA"/>
        </w:rPr>
        <w:t xml:space="preserve"> le </w:t>
      </w:r>
      <w:proofErr w:type="spellStart"/>
      <w:r w:rsidRPr="00211EE8">
        <w:rPr>
          <w:rFonts w:asciiTheme="minorHAnsi" w:hAnsiTheme="minorHAnsi" w:cstheme="minorHAnsi"/>
          <w:color w:val="000000"/>
          <w:shd w:val="clear" w:color="auto" w:fill="FFFFFF"/>
          <w:lang w:val="en-CA"/>
        </w:rPr>
        <w:t>chapitre</w:t>
      </w:r>
      <w:proofErr w:type="spellEnd"/>
      <w:r w:rsidRPr="00211EE8">
        <w:rPr>
          <w:rFonts w:asciiTheme="minorHAnsi" w:hAnsiTheme="minorHAnsi" w:cstheme="minorHAnsi"/>
          <w:color w:val="000000"/>
          <w:shd w:val="clear" w:color="auto" w:fill="FFFFFF"/>
          <w:lang w:val="en-CA"/>
        </w:rPr>
        <w:t xml:space="preserve"> d’un livre </w:t>
      </w:r>
      <w:proofErr w:type="spellStart"/>
      <w:r w:rsidRPr="00211EE8">
        <w:rPr>
          <w:rFonts w:asciiTheme="minorHAnsi" w:hAnsiTheme="minorHAnsi" w:cstheme="minorHAnsi"/>
          <w:color w:val="000000"/>
          <w:shd w:val="clear" w:color="auto" w:fill="FFFFFF"/>
          <w:lang w:val="en-CA"/>
        </w:rPr>
        <w:t>intitulé</w:t>
      </w:r>
      <w:proofErr w:type="spellEnd"/>
      <w:r w:rsidRPr="00211EE8">
        <w:rPr>
          <w:rFonts w:asciiTheme="minorHAnsi" w:hAnsiTheme="minorHAnsi" w:cstheme="minorHAnsi"/>
          <w:color w:val="000000"/>
          <w:shd w:val="clear" w:color="auto" w:fill="FFFFFF"/>
          <w:lang w:val="en-CA"/>
        </w:rPr>
        <w:t xml:space="preserve"> </w:t>
      </w:r>
      <w:r w:rsidRPr="00211EE8">
        <w:rPr>
          <w:rFonts w:asciiTheme="minorHAnsi" w:eastAsia="Times New Roman" w:hAnsiTheme="minorHAnsi" w:cstheme="minorHAnsi"/>
        </w:rPr>
        <w:t xml:space="preserve">A Comparison of Institutional Discriminatory Practices against People with Disabilities in North America and Africa: Cases in Zimbabwe and Canada.  </w:t>
      </w:r>
      <w:r w:rsidRPr="00211EE8">
        <w:rPr>
          <w:rFonts w:asciiTheme="minorHAnsi" w:eastAsia="Times New Roman" w:hAnsiTheme="minorHAnsi" w:cstheme="minorHAnsi"/>
          <w:lang w:val="fr-CA"/>
        </w:rPr>
        <w:t xml:space="preserve">En tant que directeur général du Canadian </w:t>
      </w:r>
      <w:proofErr w:type="spellStart"/>
      <w:r w:rsidRPr="00211EE8">
        <w:rPr>
          <w:rFonts w:asciiTheme="minorHAnsi" w:eastAsia="Times New Roman" w:hAnsiTheme="minorHAnsi" w:cstheme="minorHAnsi"/>
          <w:lang w:val="fr-CA"/>
        </w:rPr>
        <w:t>Multicultural</w:t>
      </w:r>
      <w:proofErr w:type="spellEnd"/>
      <w:r w:rsidRPr="00211EE8">
        <w:rPr>
          <w:rFonts w:asciiTheme="minorHAnsi" w:eastAsia="Times New Roman" w:hAnsiTheme="minorHAnsi" w:cstheme="minorHAnsi"/>
          <w:lang w:val="fr-CA"/>
        </w:rPr>
        <w:t xml:space="preserve"> </w:t>
      </w:r>
      <w:proofErr w:type="spellStart"/>
      <w:r w:rsidRPr="00211EE8">
        <w:rPr>
          <w:rFonts w:asciiTheme="minorHAnsi" w:eastAsia="Times New Roman" w:hAnsiTheme="minorHAnsi" w:cstheme="minorHAnsi"/>
          <w:lang w:val="fr-CA"/>
        </w:rPr>
        <w:t>Disability</w:t>
      </w:r>
      <w:proofErr w:type="spellEnd"/>
      <w:r w:rsidRPr="00211EE8">
        <w:rPr>
          <w:rFonts w:asciiTheme="minorHAnsi" w:eastAsia="Times New Roman" w:hAnsiTheme="minorHAnsi" w:cstheme="minorHAnsi"/>
          <w:lang w:val="fr-CA"/>
        </w:rPr>
        <w:t xml:space="preserve"> Centre (INC), il a démontré sa grande efficacité en travaillant avec des ingénieurs et des médecins au développement d’appareils et accessoires fonctionnels pour les personnes en situation de handicap</w:t>
      </w:r>
      <w:r w:rsidRPr="00211EE8">
        <w:rPr>
          <w:rFonts w:asciiTheme="minorHAnsi" w:eastAsia="Times New Roman" w:hAnsiTheme="minorHAnsi" w:cstheme="minorHAnsi"/>
          <w:color w:val="C00000"/>
          <w:lang w:val="fr-CA"/>
        </w:rPr>
        <w:t xml:space="preserve">. </w:t>
      </w:r>
    </w:p>
    <w:p w14:paraId="4912011D" w14:textId="77777777" w:rsidR="007C479B" w:rsidRPr="00211EE8" w:rsidRDefault="007C479B" w:rsidP="007C479B">
      <w:pPr>
        <w:spacing w:after="0"/>
        <w:ind w:left="357"/>
        <w:rPr>
          <w:rFonts w:asciiTheme="minorHAnsi" w:hAnsiTheme="minorHAnsi" w:cstheme="minorHAnsi"/>
          <w:iCs/>
        </w:rPr>
      </w:pPr>
    </w:p>
    <w:p w14:paraId="52C199B7" w14:textId="079A134D" w:rsidR="007C479B" w:rsidRPr="00211EE8" w:rsidRDefault="00211EE8" w:rsidP="007C479B">
      <w:pPr>
        <w:spacing w:after="240"/>
        <w:rPr>
          <w:rFonts w:ascii="Calibri" w:hAnsi="Calibri" w:cs="Calibri"/>
          <w:iCs/>
          <w:lang w:val="en-CA"/>
        </w:rPr>
      </w:pPr>
      <w:r w:rsidRPr="00211EE8">
        <w:rPr>
          <w:rFonts w:ascii="Calibri" w:hAnsi="Calibri" w:cs="Calibri"/>
          <w:iCs/>
          <w:lang w:val="fr-CA"/>
        </w:rPr>
        <w:lastRenderedPageBreak/>
        <w:t>Ce webinaire a initialement eu lieu le 29 janvier 2020 avec 44 participants en li</w:t>
      </w:r>
      <w:r>
        <w:rPr>
          <w:rFonts w:ascii="Calibri" w:hAnsi="Calibri" w:cs="Calibri"/>
          <w:iCs/>
          <w:lang w:val="fr-CA"/>
        </w:rPr>
        <w:t xml:space="preserve">gne. </w:t>
      </w:r>
    </w:p>
    <w:p w14:paraId="1D6AC50A" w14:textId="77777777" w:rsidR="00211EE8" w:rsidRPr="005C408D" w:rsidRDefault="00211EE8" w:rsidP="00211EE8">
      <w:pPr>
        <w:rPr>
          <w:rFonts w:asciiTheme="minorHAnsi" w:hAnsiTheme="minorHAnsi" w:cstheme="minorHAnsi"/>
          <w:b/>
          <w:bCs/>
          <w:lang w:val="fr-CA"/>
        </w:rPr>
      </w:pPr>
      <w:r w:rsidRPr="005C408D">
        <w:rPr>
          <w:rFonts w:asciiTheme="minorHAnsi" w:hAnsiTheme="minorHAnsi" w:cstheme="minorHAnsi"/>
          <w:b/>
          <w:bCs/>
          <w:lang w:val="fr-CA"/>
        </w:rPr>
        <w:t>Le projet :</w:t>
      </w:r>
    </w:p>
    <w:p w14:paraId="2415E18F" w14:textId="77777777" w:rsidR="00211EE8" w:rsidRPr="005C408D" w:rsidRDefault="00211EE8" w:rsidP="00211EE8">
      <w:pPr>
        <w:rPr>
          <w:rFonts w:asciiTheme="minorHAnsi" w:hAnsiTheme="minorHAnsi" w:cstheme="minorHAnsi"/>
          <w:iCs/>
          <w:lang w:val="fr-CA"/>
        </w:rPr>
      </w:pPr>
      <w:r w:rsidRPr="005C408D">
        <w:rPr>
          <w:rFonts w:asciiTheme="minorHAnsi" w:hAnsiTheme="minorHAnsi" w:cstheme="minorHAnsi"/>
          <w:lang w:val="fr-CA"/>
        </w:rPr>
        <w:t>Le Projet Se prendre en charge était dirigé par le Conseil des Canadiens avec déficiences (CCD) en partenariat avec l’</w:t>
      </w:r>
      <w:r w:rsidRPr="005C408D">
        <w:rPr>
          <w:rFonts w:asciiTheme="minorHAnsi" w:hAnsiTheme="minorHAnsi" w:cstheme="minorHAnsi"/>
          <w:color w:val="252525"/>
          <w:shd w:val="clear" w:color="auto" w:fill="FFFFFF"/>
          <w:lang w:val="fr-CA"/>
        </w:rPr>
        <w:t xml:space="preserve">Association nationale des étudiant(e)s handicapé(e)s au niveau postsecondaire (NEADS), </w:t>
      </w:r>
      <w:proofErr w:type="spellStart"/>
      <w:r w:rsidRPr="005C408D">
        <w:rPr>
          <w:rFonts w:asciiTheme="minorHAnsi" w:hAnsiTheme="minorHAnsi" w:cstheme="minorHAnsi"/>
          <w:iCs/>
          <w:lang w:val="fr-CA"/>
        </w:rPr>
        <w:t>Citizens</w:t>
      </w:r>
      <w:proofErr w:type="spellEnd"/>
      <w:r w:rsidRPr="005C408D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5C408D">
        <w:rPr>
          <w:rFonts w:asciiTheme="minorHAnsi" w:hAnsiTheme="minorHAnsi" w:cstheme="minorHAnsi"/>
          <w:iCs/>
          <w:lang w:val="fr-CA"/>
        </w:rPr>
        <w:t>with</w:t>
      </w:r>
      <w:proofErr w:type="spellEnd"/>
      <w:r w:rsidRPr="005C408D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5C408D">
        <w:rPr>
          <w:rFonts w:asciiTheme="minorHAnsi" w:hAnsiTheme="minorHAnsi" w:cstheme="minorHAnsi"/>
          <w:iCs/>
          <w:lang w:val="fr-CA"/>
        </w:rPr>
        <w:t>Disabilities</w:t>
      </w:r>
      <w:proofErr w:type="spellEnd"/>
      <w:r w:rsidRPr="005C408D">
        <w:rPr>
          <w:rFonts w:asciiTheme="minorHAnsi" w:hAnsiTheme="minorHAnsi" w:cstheme="minorHAnsi"/>
          <w:iCs/>
          <w:lang w:val="fr-CA"/>
        </w:rPr>
        <w:t xml:space="preserve"> - Ontario (CWDO</w:t>
      </w:r>
      <w:proofErr w:type="gramStart"/>
      <w:r w:rsidRPr="005C408D">
        <w:rPr>
          <w:rFonts w:asciiTheme="minorHAnsi" w:hAnsiTheme="minorHAnsi" w:cstheme="minorHAnsi"/>
          <w:iCs/>
          <w:lang w:val="fr-CA"/>
        </w:rPr>
        <w:t>),  la</w:t>
      </w:r>
      <w:proofErr w:type="gramEnd"/>
      <w:r w:rsidRPr="005C408D">
        <w:rPr>
          <w:rFonts w:asciiTheme="minorHAnsi" w:hAnsiTheme="minorHAnsi" w:cstheme="minorHAnsi"/>
          <w:iCs/>
          <w:lang w:val="fr-CA"/>
        </w:rPr>
        <w:t xml:space="preserve">  Manitoba League of </w:t>
      </w:r>
      <w:proofErr w:type="spellStart"/>
      <w:r w:rsidRPr="005C408D">
        <w:rPr>
          <w:rFonts w:asciiTheme="minorHAnsi" w:hAnsiTheme="minorHAnsi" w:cstheme="minorHAnsi"/>
          <w:iCs/>
          <w:lang w:val="fr-CA"/>
        </w:rPr>
        <w:t>Persons</w:t>
      </w:r>
      <w:proofErr w:type="spellEnd"/>
      <w:r w:rsidRPr="005C408D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5C408D">
        <w:rPr>
          <w:rFonts w:asciiTheme="minorHAnsi" w:hAnsiTheme="minorHAnsi" w:cstheme="minorHAnsi"/>
          <w:iCs/>
          <w:lang w:val="fr-CA"/>
        </w:rPr>
        <w:t>with</w:t>
      </w:r>
      <w:proofErr w:type="spellEnd"/>
      <w:r w:rsidRPr="005C408D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5C408D">
        <w:rPr>
          <w:rFonts w:asciiTheme="minorHAnsi" w:hAnsiTheme="minorHAnsi" w:cstheme="minorHAnsi"/>
          <w:iCs/>
          <w:lang w:val="fr-CA"/>
        </w:rPr>
        <w:t>Disabilities</w:t>
      </w:r>
      <w:proofErr w:type="spellEnd"/>
      <w:r w:rsidRPr="005C408D">
        <w:rPr>
          <w:rFonts w:asciiTheme="minorHAnsi" w:hAnsiTheme="minorHAnsi" w:cstheme="minorHAnsi"/>
          <w:iCs/>
          <w:lang w:val="fr-CA"/>
        </w:rPr>
        <w:t xml:space="preserve"> (MLPD) et le Canadian </w:t>
      </w:r>
      <w:proofErr w:type="spellStart"/>
      <w:r w:rsidRPr="005C408D">
        <w:rPr>
          <w:rFonts w:asciiTheme="minorHAnsi" w:hAnsiTheme="minorHAnsi" w:cstheme="minorHAnsi"/>
          <w:iCs/>
          <w:lang w:val="fr-CA"/>
        </w:rPr>
        <w:t>Multicultural</w:t>
      </w:r>
      <w:proofErr w:type="spellEnd"/>
      <w:r w:rsidRPr="005C408D">
        <w:rPr>
          <w:rFonts w:asciiTheme="minorHAnsi" w:hAnsiTheme="minorHAnsi" w:cstheme="minorHAnsi"/>
          <w:iCs/>
          <w:lang w:val="fr-CA"/>
        </w:rPr>
        <w:t xml:space="preserve"> </w:t>
      </w:r>
      <w:proofErr w:type="spellStart"/>
      <w:r w:rsidRPr="005C408D">
        <w:rPr>
          <w:rFonts w:asciiTheme="minorHAnsi" w:hAnsiTheme="minorHAnsi" w:cstheme="minorHAnsi"/>
          <w:iCs/>
          <w:lang w:val="fr-CA"/>
        </w:rPr>
        <w:t>Disability</w:t>
      </w:r>
      <w:proofErr w:type="spellEnd"/>
      <w:r w:rsidRPr="005C408D">
        <w:rPr>
          <w:rFonts w:asciiTheme="minorHAnsi" w:hAnsiTheme="minorHAnsi" w:cstheme="minorHAnsi"/>
          <w:iCs/>
          <w:lang w:val="fr-CA"/>
        </w:rPr>
        <w:t xml:space="preserve"> Centre INC.</w:t>
      </w:r>
    </w:p>
    <w:p w14:paraId="767AE504" w14:textId="77777777" w:rsidR="00211EE8" w:rsidRPr="005C408D" w:rsidRDefault="00211EE8" w:rsidP="00211EE8">
      <w:pPr>
        <w:rPr>
          <w:rFonts w:asciiTheme="minorHAnsi" w:hAnsiTheme="minorHAnsi" w:cstheme="minorHAnsi"/>
          <w:lang w:val="fr-CA"/>
        </w:rPr>
      </w:pPr>
      <w:r w:rsidRPr="005C408D">
        <w:rPr>
          <w:rFonts w:asciiTheme="minorHAnsi" w:hAnsiTheme="minorHAnsi" w:cstheme="minorHAnsi"/>
          <w:iCs/>
          <w:lang w:val="fr-CA"/>
        </w:rPr>
        <w:t xml:space="preserve">Ces webinaires faisaient partie d’un projet axé sur les droits des personnes handicapées au Canada et financé en 2019-2020 par Emploi et Développement social Canada. </w:t>
      </w:r>
    </w:p>
    <w:p w14:paraId="63B0C1E3" w14:textId="77777777" w:rsidR="00211EE8" w:rsidRPr="00750208" w:rsidRDefault="00211EE8" w:rsidP="00211EE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Par des activités de renforcement de la capacité, ce projet crée une plus forte sensibilisation vis-à-vis de la Convention relative aux droits des personnes handicapées (CDPH), du Protocole facultatif (PF) et des mécanismes canadiens destinés à remédier à la discrimination subie par les personnes en situation de handicap.</w:t>
      </w:r>
    </w:p>
    <w:p w14:paraId="0F0B0FFD" w14:textId="77777777" w:rsidR="00211EE8" w:rsidRPr="00750208" w:rsidRDefault="00211EE8" w:rsidP="00211EE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Ce projet est articulé autour de trois pôles :</w:t>
      </w:r>
    </w:p>
    <w:p w14:paraId="36710D51" w14:textId="77777777" w:rsidR="00211EE8" w:rsidRPr="00750208" w:rsidRDefault="00211EE8" w:rsidP="00211EE8">
      <w:pPr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Des séances de formation face à face</w:t>
      </w:r>
      <w:r w:rsidRPr="005C408D">
        <w:rPr>
          <w:rFonts w:asciiTheme="minorHAnsi" w:eastAsia="Times New Roman" w:hAnsiTheme="minorHAnsi" w:cstheme="minorHAnsi"/>
          <w:color w:val="252525"/>
          <w:lang w:val="fr-CA" w:eastAsia="en-CA"/>
        </w:rPr>
        <w:t xml:space="preserve">, </w:t>
      </w: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 xml:space="preserve"> </w:t>
      </w:r>
    </w:p>
    <w:p w14:paraId="2A189CF1" w14:textId="77777777" w:rsidR="00211EE8" w:rsidRPr="005C408D" w:rsidRDefault="00211EE8" w:rsidP="00211EE8">
      <w:pPr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Une formation en ligne à progression auto-contrôlée sur la CDPH-PF</w:t>
      </w:r>
      <w:r w:rsidRPr="005C408D">
        <w:rPr>
          <w:rFonts w:asciiTheme="minorHAnsi" w:eastAsia="Times New Roman" w:hAnsiTheme="minorHAnsi" w:cstheme="minorHAnsi"/>
          <w:color w:val="252525"/>
          <w:lang w:val="fr-CA" w:eastAsia="en-CA"/>
        </w:rPr>
        <w:t>, et</w:t>
      </w:r>
    </w:p>
    <w:p w14:paraId="0D498C17" w14:textId="77777777" w:rsidR="00211EE8" w:rsidRPr="005C408D" w:rsidRDefault="00211EE8" w:rsidP="00211EE8">
      <w:pPr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eastAsia="en-CA"/>
        </w:rPr>
      </w:pPr>
      <w:r w:rsidRPr="00750208">
        <w:rPr>
          <w:rFonts w:asciiTheme="minorHAnsi" w:eastAsia="Times New Roman" w:hAnsiTheme="minorHAnsi" w:cstheme="minorHAnsi"/>
          <w:color w:val="252525"/>
          <w:lang w:val="fr-CA" w:eastAsia="en-CA"/>
        </w:rPr>
        <w:t>Une série de 10 webinaires</w:t>
      </w:r>
      <w:r w:rsidRPr="005C408D">
        <w:rPr>
          <w:rFonts w:asciiTheme="minorHAnsi" w:eastAsia="Times New Roman" w:hAnsiTheme="minorHAnsi" w:cstheme="minorHAnsi"/>
          <w:color w:val="252525"/>
          <w:lang w:eastAsia="en-CA"/>
        </w:rPr>
        <w:t>.</w:t>
      </w:r>
    </w:p>
    <w:p w14:paraId="59900D38" w14:textId="77777777" w:rsidR="00211EE8" w:rsidRPr="005C408D" w:rsidRDefault="00211EE8" w:rsidP="00211EE8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eastAsia="en-CA"/>
        </w:rPr>
      </w:pPr>
    </w:p>
    <w:p w14:paraId="06580666" w14:textId="77777777" w:rsidR="00211EE8" w:rsidRPr="00750208" w:rsidRDefault="00211EE8" w:rsidP="00211EE8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252525"/>
          <w:lang w:val="fr-CA" w:eastAsia="en-CA"/>
        </w:rPr>
      </w:pPr>
      <w:r w:rsidRPr="005C408D">
        <w:rPr>
          <w:rFonts w:asciiTheme="minorHAnsi" w:eastAsia="Times New Roman" w:hAnsiTheme="minorHAnsi" w:cstheme="minorHAnsi"/>
          <w:color w:val="252525"/>
          <w:lang w:val="fr-CA" w:eastAsia="en-CA"/>
        </w:rPr>
        <w:t>Les webinaires Se prendre en charge ouvrent la voie sur les droits des personnes en situation de handicap au Canada.</w:t>
      </w:r>
    </w:p>
    <w:p w14:paraId="79FA1D7D" w14:textId="77777777" w:rsidR="00211EE8" w:rsidRPr="00750208" w:rsidRDefault="00211EE8" w:rsidP="00211EE8">
      <w:pPr>
        <w:shd w:val="clear" w:color="auto" w:fill="FFFFFF"/>
        <w:spacing w:after="0"/>
        <w:ind w:left="720"/>
        <w:rPr>
          <w:rFonts w:asciiTheme="minorHAnsi" w:eastAsia="Times New Roman" w:hAnsiTheme="minorHAnsi" w:cstheme="minorHAnsi"/>
          <w:color w:val="252525"/>
          <w:sz w:val="22"/>
          <w:szCs w:val="22"/>
          <w:lang w:val="fr-CA" w:eastAsia="en-CA"/>
        </w:rPr>
      </w:pPr>
    </w:p>
    <w:sectPr w:rsidR="00211EE8" w:rsidRPr="00750208" w:rsidSect="007C479B">
      <w:headerReference w:type="default" r:id="rId5"/>
      <w:headerReference w:type="first" r:id="rId6"/>
      <w:footerReference w:type="first" r:id="rId7"/>
      <w:pgSz w:w="12240" w:h="15840" w:code="1"/>
      <w:pgMar w:top="1080" w:right="1080" w:bottom="1080" w:left="1080" w:header="72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801D" w14:textId="77777777" w:rsidR="00473E37" w:rsidRPr="000B3CDF" w:rsidRDefault="001A2BA4" w:rsidP="00473E37">
    <w:pPr>
      <w:pStyle w:val="footerblack"/>
      <w:rPr>
        <w:sz w:val="16"/>
        <w:szCs w:val="16"/>
        <w:lang w:val="en-C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C700" w14:textId="77777777" w:rsidR="0001785B" w:rsidRDefault="001A2BA4">
    <w:pPr>
      <w:pStyle w:val="Head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  <w:p w14:paraId="32A93ED7" w14:textId="77777777" w:rsidR="00725CC7" w:rsidRPr="00183FF4" w:rsidRDefault="001A2BA4">
    <w:pPr>
      <w:pStyle w:val="Head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7C7C" w14:textId="4533E8CF" w:rsidR="00AB4306" w:rsidRDefault="001A2BA4" w:rsidP="00473E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4AA3"/>
    <w:multiLevelType w:val="hybridMultilevel"/>
    <w:tmpl w:val="3C5296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8796A"/>
    <w:multiLevelType w:val="multilevel"/>
    <w:tmpl w:val="6EE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9683C"/>
    <w:multiLevelType w:val="hybridMultilevel"/>
    <w:tmpl w:val="4950F1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9B"/>
    <w:rsid w:val="001A2BA4"/>
    <w:rsid w:val="00211EE8"/>
    <w:rsid w:val="00642711"/>
    <w:rsid w:val="007C479B"/>
    <w:rsid w:val="009242D7"/>
    <w:rsid w:val="00C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41DD"/>
  <w15:chartTrackingRefBased/>
  <w15:docId w15:val="{C225E5E2-4B80-46EB-A1A6-E4C0593F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79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479B"/>
    <w:pPr>
      <w:keepNext/>
      <w:spacing w:before="360" w:after="180"/>
      <w:outlineLvl w:val="0"/>
    </w:pPr>
    <w:rPr>
      <w:rFonts w:ascii="Calibri" w:eastAsia="Times New Roman" w:hAnsi="Calibri"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79B"/>
    <w:rPr>
      <w:rFonts w:ascii="Calibri" w:eastAsia="Times New Roman" w:hAnsi="Calibri" w:cs="Times New Roman"/>
      <w:bCs/>
      <w:kern w:val="32"/>
      <w:sz w:val="24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47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479B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ooterblack">
    <w:name w:val="footer black"/>
    <w:basedOn w:val="Normal"/>
    <w:qFormat/>
    <w:rsid w:val="007C479B"/>
    <w:pPr>
      <w:tabs>
        <w:tab w:val="left" w:pos="720"/>
        <w:tab w:val="left" w:pos="1080"/>
        <w:tab w:val="left" w:pos="1440"/>
        <w:tab w:val="right" w:pos="9810"/>
      </w:tabs>
      <w:spacing w:after="40"/>
    </w:pPr>
    <w:rPr>
      <w:rFonts w:ascii="Georgia" w:hAnsi="Georgia"/>
      <w:sz w:val="18"/>
    </w:rPr>
  </w:style>
  <w:style w:type="paragraph" w:customStyle="1" w:styleId="footerred">
    <w:name w:val="footer red"/>
    <w:basedOn w:val="footerblack"/>
    <w:qFormat/>
    <w:rsid w:val="007C479B"/>
    <w:rPr>
      <w:color w:val="F01201"/>
    </w:rPr>
  </w:style>
  <w:style w:type="paragraph" w:styleId="NormalWeb">
    <w:name w:val="Normal (Web)"/>
    <w:basedOn w:val="Normal"/>
    <w:uiPriority w:val="99"/>
    <w:unhideWhenUsed/>
    <w:rsid w:val="009242D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1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Lairot</dc:creator>
  <cp:keywords/>
  <dc:description/>
  <cp:lastModifiedBy>Maryse Lairot</cp:lastModifiedBy>
  <cp:revision>1</cp:revision>
  <dcterms:created xsi:type="dcterms:W3CDTF">2020-04-05T18:15:00Z</dcterms:created>
  <dcterms:modified xsi:type="dcterms:W3CDTF">2020-04-05T19:52:00Z</dcterms:modified>
</cp:coreProperties>
</file>